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B98E96" w14:textId="77777777" w:rsidR="00A16C80" w:rsidRPr="00E73E70" w:rsidRDefault="00A16C80" w:rsidP="00D54943">
      <w:pPr>
        <w:pStyle w:val="ListParagraph"/>
        <w:spacing w:after="0" w:line="240" w:lineRule="auto"/>
        <w:ind w:left="3" w:hanging="3"/>
        <w:jc w:val="center"/>
        <w:rPr>
          <w:b/>
          <w:szCs w:val="24"/>
        </w:rPr>
      </w:pPr>
      <w:r w:rsidRPr="00E73E70">
        <w:rPr>
          <w:b/>
          <w:szCs w:val="24"/>
        </w:rPr>
        <w:t>Phụ lục I</w:t>
      </w:r>
    </w:p>
    <w:p w14:paraId="2E9FC851" w14:textId="77777777" w:rsidR="0089012A" w:rsidRPr="00302FE5" w:rsidRDefault="0089012A" w:rsidP="0089012A">
      <w:pPr>
        <w:pStyle w:val="ListParagraph"/>
        <w:spacing w:after="0" w:line="240" w:lineRule="auto"/>
        <w:ind w:left="1" w:hanging="3"/>
        <w:jc w:val="center"/>
        <w:rPr>
          <w:b/>
          <w:sz w:val="26"/>
          <w:szCs w:val="28"/>
        </w:rPr>
      </w:pPr>
      <w:r w:rsidRPr="00302FE5">
        <w:rPr>
          <w:b/>
          <w:sz w:val="26"/>
          <w:szCs w:val="28"/>
        </w:rPr>
        <w:t>DANH MỤC THỦ TỤC HÀNH CHÍNH MỚI BAN HÀNH LĨNH VỰC HOẠT ĐỘNG KHOA HỌC VÀ CÔNG NGHỆ THUỘC THẨM QUYỀN GIẢI QUYẾT CỦA SỞ</w:t>
      </w:r>
      <w:r w:rsidR="0066471C">
        <w:rPr>
          <w:b/>
          <w:sz w:val="26"/>
          <w:szCs w:val="28"/>
        </w:rPr>
        <w:t xml:space="preserve"> </w:t>
      </w:r>
      <w:r w:rsidRPr="00302FE5">
        <w:rPr>
          <w:b/>
          <w:sz w:val="26"/>
          <w:szCs w:val="28"/>
        </w:rPr>
        <w:t>KHOA HỌC VÀ CÔNG NGHỆ TỈNH LẠNG SƠN</w:t>
      </w:r>
      <w:r w:rsidR="00644E0A">
        <w:rPr>
          <w:b/>
          <w:sz w:val="26"/>
          <w:szCs w:val="28"/>
        </w:rPr>
        <w:t xml:space="preserve"> </w:t>
      </w:r>
      <w:r w:rsidR="00644E0A">
        <w:rPr>
          <w:b/>
          <w:szCs w:val="24"/>
        </w:rPr>
        <w:t>(12 TTHC CẤP TỈNH )</w:t>
      </w:r>
    </w:p>
    <w:p w14:paraId="42D48B44" w14:textId="1E92E994" w:rsidR="00A16C80" w:rsidRPr="00E73E70" w:rsidRDefault="00A16C80" w:rsidP="00280EE7">
      <w:pPr>
        <w:spacing w:before="120" w:after="40" w:line="240" w:lineRule="auto"/>
        <w:ind w:left="0" w:hanging="2"/>
        <w:jc w:val="center"/>
        <w:rPr>
          <w:i/>
        </w:rPr>
      </w:pPr>
      <w:r w:rsidRPr="00E73E70">
        <w:rPr>
          <w:i/>
        </w:rPr>
        <w:t>(Kèm theo Quyết địn</w:t>
      </w:r>
      <w:r w:rsidR="000C23ED" w:rsidRPr="00E73E70">
        <w:rPr>
          <w:i/>
        </w:rPr>
        <w:t>h số</w:t>
      </w:r>
      <w:r w:rsidR="00EA6040">
        <w:rPr>
          <w:i/>
        </w:rPr>
        <w:t>:</w:t>
      </w:r>
      <w:r w:rsidR="000C23ED" w:rsidRPr="00E73E70">
        <w:rPr>
          <w:i/>
        </w:rPr>
        <w:t xml:space="preserve"> </w:t>
      </w:r>
      <w:r w:rsidR="00E52A78">
        <w:rPr>
          <w:i/>
        </w:rPr>
        <w:t>2787</w:t>
      </w:r>
      <w:r w:rsidR="000C23ED" w:rsidRPr="00E73E70">
        <w:rPr>
          <w:i/>
        </w:rPr>
        <w:t>/QĐ-UBND ngày</w:t>
      </w:r>
      <w:r w:rsidR="00282112">
        <w:rPr>
          <w:i/>
        </w:rPr>
        <w:t xml:space="preserve">  </w:t>
      </w:r>
      <w:r w:rsidR="00E52A78">
        <w:rPr>
          <w:i/>
        </w:rPr>
        <w:t>25</w:t>
      </w:r>
      <w:r w:rsidR="000C23ED" w:rsidRPr="00E73E70">
        <w:rPr>
          <w:i/>
        </w:rPr>
        <w:t xml:space="preserve"> /</w:t>
      </w:r>
      <w:r w:rsidR="0089012A">
        <w:rPr>
          <w:i/>
        </w:rPr>
        <w:t>1</w:t>
      </w:r>
      <w:r w:rsidR="00337232">
        <w:rPr>
          <w:i/>
        </w:rPr>
        <w:t>2</w:t>
      </w:r>
      <w:r w:rsidRPr="00E73E70">
        <w:rPr>
          <w:i/>
        </w:rPr>
        <w:t>/2025  của Chủ tịch UBND tỉnh Lạng Sơn)</w:t>
      </w:r>
    </w:p>
    <w:p w14:paraId="6EEF8040" w14:textId="77777777" w:rsidR="0089012A" w:rsidRDefault="00000000" w:rsidP="00280EE7">
      <w:pPr>
        <w:pStyle w:val="ListParagraph"/>
        <w:spacing w:before="40" w:after="40" w:line="240" w:lineRule="auto"/>
        <w:ind w:left="5" w:hanging="7"/>
        <w:jc w:val="both"/>
        <w:rPr>
          <w:b/>
          <w:szCs w:val="24"/>
        </w:rPr>
      </w:pPr>
      <w:r>
        <w:rPr>
          <w:b/>
          <w:noProof/>
          <w:szCs w:val="24"/>
        </w:rPr>
        <w:pict w14:anchorId="50D66DB5">
          <v:shapetype id="_x0000_t32" coordsize="21600,21600" o:spt="32" o:oned="t" path="m,l21600,21600e" filled="f">
            <v:path arrowok="t" fillok="f" o:connecttype="none"/>
            <o:lock v:ext="edit" shapetype="t"/>
          </v:shapetype>
          <v:shape id="Straight Arrow Connector 3" o:spid="_x0000_s1026" type="#_x0000_t32" style="position:absolute;left:0;text-align:left;margin-left:246.75pt;margin-top:2.2pt;width:229.1pt;height:0;z-index:251660288;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"/>
        </w:pict>
      </w:r>
    </w:p>
    <w:p w14:paraId="7517FB34" w14:textId="77777777" w:rsidR="00F93507" w:rsidRDefault="00F93507" w:rsidP="00280EE7">
      <w:pPr>
        <w:pStyle w:val="ListParagraph"/>
        <w:spacing w:before="40" w:after="40" w:line="240" w:lineRule="auto"/>
        <w:ind w:left="5" w:hanging="7"/>
        <w:jc w:val="both"/>
        <w:rPr>
          <w:b/>
          <w:szCs w:val="24"/>
        </w:rPr>
      </w:pPr>
    </w:p>
    <w:tbl>
      <w:tblPr>
        <w:tblW w:w="15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2694"/>
        <w:gridCol w:w="1842"/>
        <w:gridCol w:w="2835"/>
        <w:gridCol w:w="2835"/>
        <w:gridCol w:w="1134"/>
        <w:gridCol w:w="3317"/>
      </w:tblGrid>
      <w:tr w:rsidR="00383F81" w:rsidRPr="00FC74FB" w14:paraId="364AD107" w14:textId="77777777" w:rsidTr="00FE3BE5">
        <w:trPr>
          <w:trHeight w:val="789"/>
          <w:jc w:val="center"/>
        </w:trPr>
        <w:tc>
          <w:tcPr>
            <w:tcW w:w="653" w:type="dxa"/>
            <w:vAlign w:val="center"/>
          </w:tcPr>
          <w:p w14:paraId="340CDFB8" w14:textId="77777777" w:rsidR="00383F81" w:rsidRPr="00FC74FB" w:rsidRDefault="00644E0A" w:rsidP="00383F81">
            <w:pPr>
              <w:ind w:left="0" w:hanging="2"/>
              <w:jc w:val="center"/>
              <w:rPr>
                <w:b/>
              </w:rPr>
            </w:pPr>
            <w:r>
              <w:rPr>
                <w:b/>
              </w:rPr>
              <w:t xml:space="preserve">Số </w:t>
            </w:r>
            <w:r w:rsidR="00383F81" w:rsidRPr="00FC74FB">
              <w:rPr>
                <w:b/>
              </w:rPr>
              <w:t>TT</w:t>
            </w:r>
          </w:p>
        </w:tc>
        <w:tc>
          <w:tcPr>
            <w:tcW w:w="2694" w:type="dxa"/>
            <w:vAlign w:val="center"/>
          </w:tcPr>
          <w:p w14:paraId="6CEF69FC" w14:textId="77777777" w:rsidR="00383F81" w:rsidRPr="00FC74FB" w:rsidRDefault="00383F81" w:rsidP="00383F81">
            <w:pPr>
              <w:ind w:left="0" w:hanging="2"/>
              <w:jc w:val="center"/>
              <w:rPr>
                <w:b/>
                <w:spacing w:val="-8"/>
              </w:rPr>
            </w:pPr>
            <w:r w:rsidRPr="00FC74FB">
              <w:rPr>
                <w:b/>
                <w:spacing w:val="-8"/>
              </w:rPr>
              <w:t>Tên thủ tục</w:t>
            </w:r>
          </w:p>
          <w:p w14:paraId="37C1E813" w14:textId="77777777" w:rsidR="00383F81" w:rsidRPr="00FC74FB" w:rsidRDefault="00383F81" w:rsidP="00383F81">
            <w:pPr>
              <w:ind w:left="0" w:hanging="2"/>
              <w:jc w:val="center"/>
              <w:rPr>
                <w:b/>
              </w:rPr>
            </w:pPr>
            <w:r w:rsidRPr="00FC74FB">
              <w:rPr>
                <w:b/>
                <w:spacing w:val="-8"/>
              </w:rPr>
              <w:t>hành chính</w:t>
            </w:r>
          </w:p>
        </w:tc>
        <w:tc>
          <w:tcPr>
            <w:tcW w:w="1842" w:type="dxa"/>
            <w:vAlign w:val="center"/>
          </w:tcPr>
          <w:p w14:paraId="24F100BD" w14:textId="77777777" w:rsidR="00383F81" w:rsidRPr="00FC74FB" w:rsidRDefault="00383F81" w:rsidP="00383F81">
            <w:pPr>
              <w:ind w:left="0" w:hanging="2"/>
              <w:jc w:val="center"/>
              <w:rPr>
                <w:b/>
              </w:rPr>
            </w:pPr>
            <w:r w:rsidRPr="00FC74FB">
              <w:rPr>
                <w:b/>
              </w:rPr>
              <w:t>Thời hạn</w:t>
            </w:r>
          </w:p>
          <w:p w14:paraId="4CB61259" w14:textId="77777777" w:rsidR="00383F81" w:rsidRPr="00FC74FB" w:rsidRDefault="00383F81" w:rsidP="00383F81">
            <w:pPr>
              <w:ind w:left="0" w:hanging="2"/>
              <w:jc w:val="center"/>
              <w:rPr>
                <w:b/>
              </w:rPr>
            </w:pPr>
            <w:r w:rsidRPr="00FC74FB">
              <w:rPr>
                <w:b/>
              </w:rPr>
              <w:t>giải quyết</w:t>
            </w:r>
          </w:p>
        </w:tc>
        <w:tc>
          <w:tcPr>
            <w:tcW w:w="2835" w:type="dxa"/>
            <w:vAlign w:val="center"/>
          </w:tcPr>
          <w:p w14:paraId="7FEAC94E" w14:textId="77777777" w:rsidR="00383F81" w:rsidRPr="00FC74FB" w:rsidRDefault="00383F81" w:rsidP="00383F81">
            <w:pPr>
              <w:ind w:left="0" w:hanging="2"/>
              <w:jc w:val="center"/>
              <w:rPr>
                <w:b/>
              </w:rPr>
            </w:pPr>
            <w:r w:rsidRPr="00FC74FB">
              <w:rPr>
                <w:b/>
              </w:rPr>
              <w:t>Địa điểm thực hiện</w:t>
            </w:r>
          </w:p>
        </w:tc>
        <w:tc>
          <w:tcPr>
            <w:tcW w:w="2835" w:type="dxa"/>
            <w:vAlign w:val="center"/>
          </w:tcPr>
          <w:p w14:paraId="6D39A188" w14:textId="77777777" w:rsidR="00383F81" w:rsidRPr="00FC74FB" w:rsidRDefault="00383F81" w:rsidP="00383F81">
            <w:pPr>
              <w:ind w:left="0" w:hanging="2"/>
              <w:jc w:val="center"/>
              <w:rPr>
                <w:b/>
              </w:rPr>
            </w:pPr>
            <w:r w:rsidRPr="00FC74FB">
              <w:rPr>
                <w:b/>
              </w:rPr>
              <w:t>Cách thức thực hiện</w:t>
            </w:r>
          </w:p>
        </w:tc>
        <w:tc>
          <w:tcPr>
            <w:tcW w:w="1134" w:type="dxa"/>
            <w:vAlign w:val="center"/>
          </w:tcPr>
          <w:p w14:paraId="56F6C355" w14:textId="77777777" w:rsidR="00383F81" w:rsidRPr="00FC74FB" w:rsidRDefault="00383F81" w:rsidP="00383F81">
            <w:pPr>
              <w:ind w:left="0" w:hanging="2"/>
              <w:jc w:val="center"/>
              <w:rPr>
                <w:b/>
              </w:rPr>
            </w:pPr>
            <w:r w:rsidRPr="00FC74FB">
              <w:rPr>
                <w:b/>
              </w:rPr>
              <w:t>Phí, Lệ phí</w:t>
            </w:r>
          </w:p>
        </w:tc>
        <w:tc>
          <w:tcPr>
            <w:tcW w:w="3317" w:type="dxa"/>
            <w:vAlign w:val="center"/>
          </w:tcPr>
          <w:p w14:paraId="53B0877E" w14:textId="77777777" w:rsidR="00383F81" w:rsidRPr="00FC74FB" w:rsidRDefault="00383F81" w:rsidP="00383F81">
            <w:pPr>
              <w:ind w:left="0" w:hanging="2"/>
              <w:jc w:val="center"/>
              <w:rPr>
                <w:b/>
              </w:rPr>
            </w:pPr>
            <w:r w:rsidRPr="00FC74FB">
              <w:rPr>
                <w:b/>
              </w:rPr>
              <w:t>Căn cứ pháp lý</w:t>
            </w:r>
          </w:p>
        </w:tc>
      </w:tr>
      <w:tr w:rsidR="00644E0A" w:rsidRPr="00FC74FB" w14:paraId="08A15F82" w14:textId="77777777" w:rsidTr="00FE3BE5">
        <w:trPr>
          <w:jc w:val="center"/>
        </w:trPr>
        <w:tc>
          <w:tcPr>
            <w:tcW w:w="653" w:type="dxa"/>
            <w:vAlign w:val="center"/>
          </w:tcPr>
          <w:p w14:paraId="6F41D4BA" w14:textId="77777777" w:rsidR="00644E0A" w:rsidRPr="00FC74FB" w:rsidRDefault="00644E0A" w:rsidP="00B765C8">
            <w:pPr>
              <w:ind w:left="0" w:hanging="2"/>
              <w:jc w:val="center"/>
            </w:pPr>
            <w:r w:rsidRPr="00FC74FB">
              <w:t>01</w:t>
            </w:r>
          </w:p>
        </w:tc>
        <w:tc>
          <w:tcPr>
            <w:tcW w:w="2694" w:type="dxa"/>
            <w:vAlign w:val="center"/>
          </w:tcPr>
          <w:p w14:paraId="4B8AE5F2" w14:textId="77777777" w:rsidR="00644E0A" w:rsidRPr="00FC74FB" w:rsidRDefault="00644E0A" w:rsidP="00644E0A">
            <w:pPr>
              <w:spacing w:before="60" w:after="60" w:line="240" w:lineRule="auto"/>
              <w:ind w:leftChars="0" w:left="2" w:firstLineChars="0" w:hanging="2"/>
              <w:jc w:val="both"/>
              <w:rPr>
                <w:lang w:val="nl-NL"/>
              </w:rPr>
            </w:pPr>
            <w:r w:rsidRPr="00FC74FB">
              <w:rPr>
                <w:lang w:val="nl-NL"/>
              </w:rPr>
              <w:t>Thủ tục hỗ trợ tổ chức hội thảo khoa học tại Việt Nam</w:t>
            </w:r>
          </w:p>
        </w:tc>
        <w:tc>
          <w:tcPr>
            <w:tcW w:w="1842" w:type="dxa"/>
            <w:vAlign w:val="center"/>
          </w:tcPr>
          <w:p w14:paraId="2AA450DA" w14:textId="77777777" w:rsidR="00644E0A" w:rsidRPr="00FE3BE5" w:rsidRDefault="00644E0A" w:rsidP="000B1E05">
            <w:pPr>
              <w:spacing w:line="240" w:lineRule="auto"/>
              <w:ind w:leftChars="0" w:left="2" w:hanging="2"/>
              <w:jc w:val="both"/>
              <w:rPr>
                <w:color w:val="000000" w:themeColor="text1"/>
                <w:spacing w:val="-4"/>
                <w:position w:val="0"/>
              </w:rPr>
            </w:pPr>
            <w:r w:rsidRPr="00FE3BE5">
              <w:rPr>
                <w:color w:val="000000" w:themeColor="text1"/>
                <w:spacing w:val="-4"/>
                <w:position w:val="0"/>
              </w:rPr>
              <w:t>30 ngày kể từ ngày nhận hồ sơ đầy đủ, hợp lệ</w:t>
            </w:r>
          </w:p>
        </w:tc>
        <w:tc>
          <w:tcPr>
            <w:tcW w:w="2835" w:type="dxa"/>
            <w:vMerge w:val="restart"/>
            <w:vAlign w:val="center"/>
          </w:tcPr>
          <w:p w14:paraId="7CBE9029" w14:textId="77777777" w:rsidR="00644E0A" w:rsidRPr="00FC74FB" w:rsidRDefault="00644E0A" w:rsidP="00644E0A">
            <w:pPr>
              <w:widowControl w:val="0"/>
              <w:autoSpaceDE w:val="0"/>
              <w:autoSpaceDN w:val="0"/>
              <w:spacing w:before="60" w:after="60" w:line="240" w:lineRule="auto"/>
              <w:ind w:leftChars="0" w:left="2" w:hanging="2"/>
              <w:jc w:val="both"/>
              <w:rPr>
                <w:color w:val="000000" w:themeColor="text1"/>
                <w:lang w:val="da-DK"/>
              </w:rPr>
            </w:pPr>
            <w:r w:rsidRPr="00FC74FB">
              <w:rPr>
                <w:b/>
                <w:bCs/>
                <w:color w:val="000000" w:themeColor="text1"/>
                <w:lang w:val="da-DK"/>
              </w:rPr>
              <w:t>- Cơ quan tiếp nhận và trả kết quả:</w:t>
            </w:r>
            <w:r w:rsidRPr="00FC74FB">
              <w:rPr>
                <w:color w:val="000000" w:themeColor="text1"/>
                <w:lang w:val="da-DK"/>
              </w:rPr>
              <w:t xml:space="preserve"> Trung tâm Phục vụ hành chính công tỉnh Lạng Sơn. Địa chỉ: Phố Dã Tượng, phường Lương Văn Tri, tỉnh Lạng Sơn; Trung tâm Phụ</w:t>
            </w:r>
            <w:r>
              <w:rPr>
                <w:color w:val="000000" w:themeColor="text1"/>
                <w:lang w:val="da-DK"/>
              </w:rPr>
              <w:t>c vụ hành chính công xã, phường;</w:t>
            </w:r>
          </w:p>
          <w:p w14:paraId="35AD7459" w14:textId="77777777" w:rsidR="00644E0A" w:rsidRPr="00FC74FB" w:rsidRDefault="00644E0A" w:rsidP="00644E0A">
            <w:pPr>
              <w:widowControl w:val="0"/>
              <w:autoSpaceDE w:val="0"/>
              <w:autoSpaceDN w:val="0"/>
              <w:spacing w:before="60" w:after="60" w:line="240" w:lineRule="auto"/>
              <w:ind w:leftChars="0" w:left="2" w:hanging="2"/>
              <w:jc w:val="both"/>
              <w:rPr>
                <w:color w:val="000000" w:themeColor="text1"/>
                <w:lang w:val="da-DK"/>
              </w:rPr>
            </w:pPr>
            <w:r w:rsidRPr="00FC74FB">
              <w:rPr>
                <w:b/>
                <w:bCs/>
                <w:color w:val="000000" w:themeColor="text1"/>
                <w:lang w:val="da-DK"/>
              </w:rPr>
              <w:t>- Cơ quan thực hiện:</w:t>
            </w:r>
            <w:r w:rsidRPr="00FC74FB">
              <w:rPr>
                <w:color w:val="000000" w:themeColor="text1"/>
                <w:lang w:val="da-DK"/>
              </w:rPr>
              <w:t xml:space="preserve"> Sở Khoa học và Công nghệ tỉnh Lạng Sơn. Địa chỉ: số 01 đường Mai Thế Chuẩn, phường Lương Văn Tri, tỉnh Lạng Sơn;</w:t>
            </w:r>
          </w:p>
          <w:p w14:paraId="5A55531F" w14:textId="77777777" w:rsidR="00644E0A" w:rsidRPr="00FC74FB" w:rsidRDefault="00644E0A" w:rsidP="00644E0A">
            <w:pPr>
              <w:spacing w:before="60" w:after="60" w:line="240" w:lineRule="auto"/>
              <w:ind w:leftChars="0" w:left="2" w:hanging="2"/>
              <w:contextualSpacing/>
              <w:jc w:val="both"/>
              <w:rPr>
                <w:b/>
                <w:color w:val="000000" w:themeColor="text1"/>
                <w:lang w:val="it-IT"/>
              </w:rPr>
            </w:pPr>
            <w:r w:rsidRPr="00FC74FB">
              <w:rPr>
                <w:b/>
                <w:bCs/>
                <w:color w:val="000000" w:themeColor="text1"/>
                <w:lang w:val="da-DK"/>
              </w:rPr>
              <w:t>- Cơ quan có thẩm quyền quyết định:</w:t>
            </w:r>
            <w:r w:rsidRPr="00FC74FB">
              <w:rPr>
                <w:color w:val="000000" w:themeColor="text1"/>
                <w:lang w:val="da-DK"/>
              </w:rPr>
              <w:t xml:space="preserve"> UBND tỉnh Lạng Sơn.</w:t>
            </w:r>
          </w:p>
        </w:tc>
        <w:tc>
          <w:tcPr>
            <w:tcW w:w="2835" w:type="dxa"/>
            <w:vMerge w:val="restart"/>
            <w:vAlign w:val="center"/>
          </w:tcPr>
          <w:p w14:paraId="1662AF78" w14:textId="77777777" w:rsidR="00644E0A" w:rsidRPr="00FC74FB" w:rsidRDefault="00644E0A" w:rsidP="00644E0A">
            <w:pPr>
              <w:widowControl w:val="0"/>
              <w:autoSpaceDE w:val="0"/>
              <w:autoSpaceDN w:val="0"/>
              <w:spacing w:before="60" w:after="60" w:line="240" w:lineRule="auto"/>
              <w:ind w:left="0" w:hanging="2"/>
              <w:jc w:val="both"/>
              <w:rPr>
                <w:color w:val="000000" w:themeColor="text1"/>
                <w:lang w:val="it-IT"/>
              </w:rPr>
            </w:pPr>
            <w:r w:rsidRPr="00FC74FB">
              <w:rPr>
                <w:color w:val="000000" w:themeColor="text1"/>
                <w:lang w:val="it-IT"/>
              </w:rPr>
              <w:t>- Tiếp nhận hồ sơ và trả kết quả trực tiếp;</w:t>
            </w:r>
          </w:p>
          <w:p w14:paraId="62F254F3" w14:textId="77777777" w:rsidR="00644E0A" w:rsidRPr="00FC74FB" w:rsidRDefault="00644E0A" w:rsidP="00644E0A">
            <w:pPr>
              <w:widowControl w:val="0"/>
              <w:autoSpaceDE w:val="0"/>
              <w:autoSpaceDN w:val="0"/>
              <w:spacing w:before="60" w:after="60" w:line="240" w:lineRule="auto"/>
              <w:ind w:left="0" w:hanging="2"/>
              <w:jc w:val="both"/>
              <w:rPr>
                <w:color w:val="000000" w:themeColor="text1"/>
                <w:lang w:val="it-IT"/>
              </w:rPr>
            </w:pPr>
            <w:r w:rsidRPr="00FC74FB">
              <w:rPr>
                <w:color w:val="000000" w:themeColor="text1"/>
                <w:lang w:val="it-IT"/>
              </w:rPr>
              <w:t>- Tiếp nhận hồ sơ, trả kết quả giải quyết qua dịch vụ Bưu chính công ích;</w:t>
            </w:r>
          </w:p>
          <w:p w14:paraId="05B1DDA0" w14:textId="77777777" w:rsidR="00644E0A" w:rsidRPr="00FC74FB" w:rsidRDefault="00644E0A" w:rsidP="00644E0A">
            <w:pPr>
              <w:widowControl w:val="0"/>
              <w:autoSpaceDE w:val="0"/>
              <w:autoSpaceDN w:val="0"/>
              <w:spacing w:before="60" w:after="60" w:line="240" w:lineRule="auto"/>
              <w:ind w:left="0" w:hanging="2"/>
              <w:jc w:val="both"/>
              <w:rPr>
                <w:color w:val="000000" w:themeColor="text1"/>
                <w:lang w:val="it-IT"/>
              </w:rPr>
            </w:pPr>
            <w:r w:rsidRPr="00FC74FB">
              <w:rPr>
                <w:color w:val="000000" w:themeColor="text1"/>
                <w:lang w:val="da-DK"/>
              </w:rPr>
              <w:t>- Tiếp nhận hồ sơ trực tuyến qua cổng dịch vụ công quốc gia tại địa chỉ https://dichvucong.gov.vn.</w:t>
            </w:r>
          </w:p>
          <w:p w14:paraId="138FF375" w14:textId="77777777" w:rsidR="00644E0A" w:rsidRPr="00FC74FB" w:rsidRDefault="00644E0A" w:rsidP="00C7168B">
            <w:pPr>
              <w:spacing w:line="240" w:lineRule="auto"/>
              <w:ind w:leftChars="0" w:left="2" w:hanging="2"/>
              <w:contextualSpacing/>
              <w:jc w:val="both"/>
              <w:rPr>
                <w:color w:val="FF0000"/>
                <w:lang w:val="da-DK"/>
              </w:rPr>
            </w:pPr>
          </w:p>
        </w:tc>
        <w:tc>
          <w:tcPr>
            <w:tcW w:w="1134" w:type="dxa"/>
            <w:vMerge w:val="restart"/>
            <w:vAlign w:val="center"/>
          </w:tcPr>
          <w:p w14:paraId="147B890D" w14:textId="77777777" w:rsidR="00644E0A" w:rsidRPr="00FC74FB" w:rsidRDefault="00644E0A" w:rsidP="00383F81">
            <w:pPr>
              <w:widowControl w:val="0"/>
              <w:autoSpaceDE w:val="0"/>
              <w:autoSpaceDN w:val="0"/>
              <w:spacing w:before="60" w:line="240" w:lineRule="auto"/>
              <w:ind w:left="0" w:hanging="2"/>
              <w:jc w:val="center"/>
              <w:rPr>
                <w:color w:val="000000" w:themeColor="text1"/>
                <w:lang w:val="it-IT"/>
              </w:rPr>
            </w:pPr>
            <w:r w:rsidRPr="00FC74FB">
              <w:rPr>
                <w:color w:val="000000" w:themeColor="text1"/>
                <w:lang w:val="it-IT"/>
              </w:rPr>
              <w:t>Không quy định</w:t>
            </w:r>
          </w:p>
        </w:tc>
        <w:tc>
          <w:tcPr>
            <w:tcW w:w="3317" w:type="dxa"/>
            <w:vMerge w:val="restart"/>
            <w:vAlign w:val="center"/>
          </w:tcPr>
          <w:p w14:paraId="62457E61" w14:textId="77777777" w:rsidR="00644E0A" w:rsidRPr="00FC74FB" w:rsidRDefault="00644E0A" w:rsidP="00644E0A">
            <w:pPr>
              <w:spacing w:before="60" w:line="240" w:lineRule="auto"/>
              <w:ind w:leftChars="0" w:left="2" w:hanging="2"/>
              <w:jc w:val="both"/>
              <w:rPr>
                <w:color w:val="000000" w:themeColor="text1"/>
              </w:rPr>
            </w:pPr>
            <w:r w:rsidRPr="00FC74FB">
              <w:rPr>
                <w:color w:val="000000" w:themeColor="text1"/>
              </w:rPr>
              <w:t>- Luật Khoa học, công nghệ và đổi mới sáng tạo năm 2025;</w:t>
            </w:r>
          </w:p>
          <w:p w14:paraId="1F0E3418" w14:textId="77777777" w:rsidR="00644E0A" w:rsidRPr="00FC74FB" w:rsidRDefault="00644E0A" w:rsidP="00644E0A">
            <w:pPr>
              <w:spacing w:before="60" w:line="240" w:lineRule="auto"/>
              <w:ind w:leftChars="0" w:left="2" w:hanging="2"/>
              <w:jc w:val="both"/>
              <w:rPr>
                <w:color w:val="000000" w:themeColor="text1"/>
              </w:rPr>
            </w:pPr>
            <w:r w:rsidRPr="00FC74FB">
              <w:rPr>
                <w:color w:val="000000" w:themeColor="text1"/>
              </w:rPr>
              <w:t>- Nghị định số 267/2025/NĐ-CP ngày 14/10/2025 của Chính phủ quy định chi tiết và hướng dẫn một số điều của Luật Khoa học, công nghệ và đổi mới sáng tạo về chương trình, nhiệm vụ khoa học, công nghệ và đổi mới sáng tạo và một số quy định về thúc đẩy hoạt động nghiên cứu khoa học, phát triển công nghệ và đổ</w:t>
            </w:r>
            <w:r>
              <w:rPr>
                <w:color w:val="000000" w:themeColor="text1"/>
              </w:rPr>
              <w:t>i mới sáng tạo;</w:t>
            </w:r>
          </w:p>
          <w:p w14:paraId="7EF142EC" w14:textId="77777777" w:rsidR="00644E0A" w:rsidRPr="00FC74FB" w:rsidRDefault="00644E0A" w:rsidP="00644E0A">
            <w:pPr>
              <w:spacing w:before="60" w:line="240" w:lineRule="auto"/>
              <w:ind w:leftChars="0" w:left="2" w:hanging="2"/>
              <w:jc w:val="both"/>
              <w:rPr>
                <w:color w:val="FF0000"/>
              </w:rPr>
            </w:pPr>
            <w:r w:rsidRPr="00FC74FB">
              <w:rPr>
                <w:color w:val="000000" w:themeColor="text1"/>
              </w:rPr>
              <w:t>- Thông tư số 43/2025/TT-BKHCN ngày 30/11/2025 của Bộ trưởng Bộ Khoa học và Công nghệ Quy định quản lý hỗ trợ hoạt động nâng cao năng lực khoa học và công nghệ.</w:t>
            </w:r>
          </w:p>
        </w:tc>
      </w:tr>
      <w:tr w:rsidR="00644E0A" w:rsidRPr="00FC74FB" w14:paraId="3CCC3BF1" w14:textId="77777777" w:rsidTr="00FE3BE5">
        <w:trPr>
          <w:jc w:val="center"/>
        </w:trPr>
        <w:tc>
          <w:tcPr>
            <w:tcW w:w="653" w:type="dxa"/>
            <w:vAlign w:val="center"/>
          </w:tcPr>
          <w:p w14:paraId="31D9B6CC" w14:textId="77777777" w:rsidR="00644E0A" w:rsidRPr="00FC74FB" w:rsidRDefault="00644E0A" w:rsidP="00B765C8">
            <w:pPr>
              <w:spacing w:after="23" w:line="259" w:lineRule="auto"/>
              <w:ind w:left="0" w:right="65" w:hanging="2"/>
              <w:jc w:val="center"/>
            </w:pPr>
            <w:r w:rsidRPr="00FC74FB">
              <w:t>02</w:t>
            </w:r>
          </w:p>
        </w:tc>
        <w:tc>
          <w:tcPr>
            <w:tcW w:w="2694" w:type="dxa"/>
            <w:vAlign w:val="center"/>
          </w:tcPr>
          <w:p w14:paraId="08468F46" w14:textId="77777777" w:rsidR="00644E0A" w:rsidRPr="00FC74FB" w:rsidRDefault="00644E0A" w:rsidP="00644E0A">
            <w:pPr>
              <w:spacing w:before="60" w:after="60"/>
              <w:ind w:leftChars="0" w:left="2" w:firstLineChars="0" w:hanging="2"/>
              <w:jc w:val="both"/>
            </w:pPr>
            <w:r w:rsidRPr="00FC74FB">
              <w:t xml:space="preserve">Thủ tục hỗ </w:t>
            </w:r>
            <w:r>
              <w:t>trợ phát triển tạp chí khoa học</w:t>
            </w:r>
          </w:p>
        </w:tc>
        <w:tc>
          <w:tcPr>
            <w:tcW w:w="1842" w:type="dxa"/>
            <w:vAlign w:val="center"/>
          </w:tcPr>
          <w:p w14:paraId="15F317C5" w14:textId="77777777" w:rsidR="00644E0A" w:rsidRPr="00FE3BE5" w:rsidRDefault="00644E0A" w:rsidP="001911EC">
            <w:pPr>
              <w:spacing w:line="240" w:lineRule="auto"/>
              <w:ind w:leftChars="0" w:left="2" w:firstLineChars="0"/>
              <w:jc w:val="both"/>
              <w:rPr>
                <w:color w:val="FF0000"/>
                <w:spacing w:val="-4"/>
                <w:position w:val="0"/>
              </w:rPr>
            </w:pPr>
            <w:r w:rsidRPr="00FE3BE5">
              <w:rPr>
                <w:color w:val="000000" w:themeColor="text1"/>
                <w:spacing w:val="-4"/>
                <w:position w:val="0"/>
              </w:rPr>
              <w:t>30 ngày kể từ ngày nhận hồ sơ đầy đủ, hợp lệ</w:t>
            </w:r>
          </w:p>
        </w:tc>
        <w:tc>
          <w:tcPr>
            <w:tcW w:w="2835" w:type="dxa"/>
            <w:vMerge/>
            <w:vAlign w:val="center"/>
          </w:tcPr>
          <w:p w14:paraId="29E3A1E8" w14:textId="77777777" w:rsidR="00644E0A" w:rsidRPr="00FC74FB" w:rsidRDefault="00644E0A" w:rsidP="001911EC">
            <w:pPr>
              <w:spacing w:line="240" w:lineRule="auto"/>
              <w:ind w:left="0" w:hanging="2"/>
              <w:contextualSpacing/>
              <w:jc w:val="both"/>
              <w:rPr>
                <w:b/>
                <w:color w:val="000000" w:themeColor="text1"/>
                <w:lang w:val="it-IT"/>
              </w:rPr>
            </w:pPr>
          </w:p>
        </w:tc>
        <w:tc>
          <w:tcPr>
            <w:tcW w:w="2835" w:type="dxa"/>
            <w:vMerge/>
            <w:vAlign w:val="center"/>
          </w:tcPr>
          <w:p w14:paraId="1CC703BF" w14:textId="77777777" w:rsidR="00644E0A" w:rsidRPr="00FC74FB" w:rsidRDefault="00644E0A" w:rsidP="001911EC">
            <w:pPr>
              <w:spacing w:line="240" w:lineRule="auto"/>
              <w:ind w:leftChars="0" w:left="2" w:hanging="2"/>
              <w:contextualSpacing/>
              <w:jc w:val="both"/>
              <w:rPr>
                <w:color w:val="FF0000"/>
                <w:lang w:val="da-DK"/>
              </w:rPr>
            </w:pPr>
          </w:p>
        </w:tc>
        <w:tc>
          <w:tcPr>
            <w:tcW w:w="1134" w:type="dxa"/>
            <w:vMerge/>
            <w:vAlign w:val="center"/>
          </w:tcPr>
          <w:p w14:paraId="19E76E49" w14:textId="77777777" w:rsidR="00644E0A" w:rsidRPr="00FC74FB" w:rsidRDefault="00644E0A" w:rsidP="001911EC">
            <w:pPr>
              <w:widowControl w:val="0"/>
              <w:autoSpaceDE w:val="0"/>
              <w:autoSpaceDN w:val="0"/>
              <w:spacing w:before="60" w:line="240" w:lineRule="auto"/>
              <w:ind w:left="0" w:hanging="2"/>
              <w:jc w:val="center"/>
              <w:rPr>
                <w:color w:val="000000" w:themeColor="text1"/>
                <w:lang w:val="it-IT"/>
              </w:rPr>
            </w:pPr>
          </w:p>
        </w:tc>
        <w:tc>
          <w:tcPr>
            <w:tcW w:w="3317" w:type="dxa"/>
            <w:vMerge/>
            <w:vAlign w:val="center"/>
          </w:tcPr>
          <w:p w14:paraId="5E7EAD53" w14:textId="77777777" w:rsidR="00644E0A" w:rsidRPr="00FC74FB" w:rsidRDefault="00644E0A" w:rsidP="00AE5A5D">
            <w:pPr>
              <w:spacing w:line="240" w:lineRule="auto"/>
              <w:ind w:leftChars="0" w:left="2" w:firstLineChars="0" w:firstLine="0"/>
              <w:jc w:val="both"/>
              <w:rPr>
                <w:color w:val="FF0000"/>
                <w:spacing w:val="-6"/>
                <w:lang w:val="nl-NL"/>
              </w:rPr>
            </w:pPr>
          </w:p>
        </w:tc>
      </w:tr>
      <w:tr w:rsidR="00644E0A" w:rsidRPr="00FC74FB" w14:paraId="77FA471F" w14:textId="77777777" w:rsidTr="00FE3BE5">
        <w:trPr>
          <w:jc w:val="center"/>
        </w:trPr>
        <w:tc>
          <w:tcPr>
            <w:tcW w:w="653" w:type="dxa"/>
            <w:vAlign w:val="center"/>
          </w:tcPr>
          <w:p w14:paraId="022470E2" w14:textId="77777777" w:rsidR="00644E0A" w:rsidRPr="00FC74FB" w:rsidRDefault="00644E0A" w:rsidP="00B765C8">
            <w:pPr>
              <w:spacing w:after="23" w:line="259" w:lineRule="auto"/>
              <w:ind w:left="0" w:right="65" w:hanging="2"/>
              <w:jc w:val="center"/>
            </w:pPr>
            <w:r>
              <w:t>0</w:t>
            </w:r>
            <w:r w:rsidRPr="00FC74FB">
              <w:t>3</w:t>
            </w:r>
          </w:p>
        </w:tc>
        <w:tc>
          <w:tcPr>
            <w:tcW w:w="2694" w:type="dxa"/>
            <w:vAlign w:val="center"/>
          </w:tcPr>
          <w:p w14:paraId="4B0B49E5" w14:textId="77777777" w:rsidR="00644E0A" w:rsidRPr="00FC74FB" w:rsidRDefault="00644E0A" w:rsidP="00644E0A">
            <w:pPr>
              <w:spacing w:before="60" w:after="60"/>
              <w:ind w:leftChars="0" w:left="2" w:firstLineChars="0" w:hanging="2"/>
              <w:jc w:val="both"/>
              <w:rPr>
                <w:bCs/>
              </w:rPr>
            </w:pPr>
            <w:r w:rsidRPr="00FC74FB">
              <w:rPr>
                <w:bCs/>
                <w:lang w:val="vi-VN"/>
              </w:rPr>
              <w:t>Thủ tục hỗ trợ hoạt động sáng kiến, giải pháp cải tiến kỹ thuật hoặc hợp lý hóa sản xuất</w:t>
            </w:r>
          </w:p>
        </w:tc>
        <w:tc>
          <w:tcPr>
            <w:tcW w:w="1842" w:type="dxa"/>
            <w:vAlign w:val="center"/>
          </w:tcPr>
          <w:p w14:paraId="0B1EAE17" w14:textId="77777777" w:rsidR="00644E0A" w:rsidRPr="00FE3BE5" w:rsidRDefault="00644E0A" w:rsidP="00B765C8">
            <w:pPr>
              <w:spacing w:line="240" w:lineRule="auto"/>
              <w:ind w:leftChars="0" w:left="2" w:firstLineChars="0"/>
              <w:jc w:val="both"/>
              <w:rPr>
                <w:color w:val="000000" w:themeColor="text1"/>
                <w:spacing w:val="-4"/>
                <w:position w:val="0"/>
              </w:rPr>
            </w:pPr>
            <w:r w:rsidRPr="00FE3BE5">
              <w:rPr>
                <w:color w:val="000000" w:themeColor="text1"/>
                <w:spacing w:val="-4"/>
                <w:position w:val="0"/>
              </w:rPr>
              <w:t>30 ngày kể từ ngày nhận hồ sơ đầy đủ, hợp lệ</w:t>
            </w:r>
          </w:p>
        </w:tc>
        <w:tc>
          <w:tcPr>
            <w:tcW w:w="2835" w:type="dxa"/>
            <w:vMerge/>
            <w:vAlign w:val="center"/>
          </w:tcPr>
          <w:p w14:paraId="33094EF2" w14:textId="77777777" w:rsidR="00644E0A" w:rsidRPr="00FC74FB" w:rsidRDefault="00644E0A" w:rsidP="00B765C8">
            <w:pPr>
              <w:widowControl w:val="0"/>
              <w:autoSpaceDE w:val="0"/>
              <w:autoSpaceDN w:val="0"/>
              <w:spacing w:before="60" w:line="240" w:lineRule="auto"/>
              <w:ind w:left="0" w:hanging="2"/>
              <w:jc w:val="both"/>
              <w:rPr>
                <w:b/>
                <w:bCs/>
                <w:color w:val="000000" w:themeColor="text1"/>
                <w:lang w:val="da-DK"/>
              </w:rPr>
            </w:pPr>
          </w:p>
        </w:tc>
        <w:tc>
          <w:tcPr>
            <w:tcW w:w="2835" w:type="dxa"/>
            <w:vMerge/>
            <w:vAlign w:val="center"/>
          </w:tcPr>
          <w:p w14:paraId="0726624C" w14:textId="77777777" w:rsidR="00644E0A" w:rsidRPr="00FC74FB" w:rsidRDefault="00644E0A" w:rsidP="00B765C8">
            <w:pPr>
              <w:widowControl w:val="0"/>
              <w:autoSpaceDE w:val="0"/>
              <w:autoSpaceDN w:val="0"/>
              <w:spacing w:before="60" w:line="240" w:lineRule="auto"/>
              <w:ind w:left="0" w:hanging="2"/>
              <w:jc w:val="both"/>
              <w:rPr>
                <w:color w:val="000000" w:themeColor="text1"/>
                <w:lang w:val="it-IT"/>
              </w:rPr>
            </w:pPr>
          </w:p>
        </w:tc>
        <w:tc>
          <w:tcPr>
            <w:tcW w:w="1134" w:type="dxa"/>
            <w:vMerge/>
            <w:vAlign w:val="center"/>
          </w:tcPr>
          <w:p w14:paraId="6695C2EB" w14:textId="77777777" w:rsidR="00644E0A" w:rsidRPr="00FC74FB" w:rsidRDefault="00644E0A" w:rsidP="00B765C8">
            <w:pPr>
              <w:widowControl w:val="0"/>
              <w:autoSpaceDE w:val="0"/>
              <w:autoSpaceDN w:val="0"/>
              <w:spacing w:before="60" w:line="240" w:lineRule="auto"/>
              <w:ind w:left="0" w:hanging="2"/>
              <w:jc w:val="center"/>
              <w:rPr>
                <w:color w:val="000000" w:themeColor="text1"/>
                <w:lang w:val="it-IT"/>
              </w:rPr>
            </w:pPr>
          </w:p>
        </w:tc>
        <w:tc>
          <w:tcPr>
            <w:tcW w:w="3317" w:type="dxa"/>
            <w:vMerge/>
            <w:vAlign w:val="center"/>
          </w:tcPr>
          <w:p w14:paraId="1A638BE3" w14:textId="77777777" w:rsidR="00644E0A" w:rsidRPr="00FC74FB" w:rsidRDefault="00644E0A" w:rsidP="00B765C8">
            <w:pPr>
              <w:spacing w:line="240" w:lineRule="auto"/>
              <w:ind w:left="0" w:hanging="2"/>
              <w:jc w:val="both"/>
              <w:rPr>
                <w:color w:val="000000" w:themeColor="text1"/>
              </w:rPr>
            </w:pPr>
          </w:p>
        </w:tc>
      </w:tr>
      <w:tr w:rsidR="00644E0A" w:rsidRPr="00FC74FB" w14:paraId="7FFBF006" w14:textId="77777777" w:rsidTr="00FE3BE5">
        <w:trPr>
          <w:jc w:val="center"/>
        </w:trPr>
        <w:tc>
          <w:tcPr>
            <w:tcW w:w="653" w:type="dxa"/>
            <w:vAlign w:val="center"/>
          </w:tcPr>
          <w:p w14:paraId="5787714A" w14:textId="77777777" w:rsidR="00644E0A" w:rsidRPr="00FC74FB" w:rsidRDefault="00644E0A" w:rsidP="00B765C8">
            <w:pPr>
              <w:spacing w:after="23" w:line="259" w:lineRule="auto"/>
              <w:ind w:left="0" w:right="65" w:hanging="2"/>
              <w:jc w:val="center"/>
            </w:pPr>
            <w:r>
              <w:t>0</w:t>
            </w:r>
            <w:r w:rsidRPr="00FC74FB">
              <w:t>4</w:t>
            </w:r>
          </w:p>
        </w:tc>
        <w:tc>
          <w:tcPr>
            <w:tcW w:w="2694" w:type="dxa"/>
            <w:vAlign w:val="center"/>
          </w:tcPr>
          <w:p w14:paraId="0211F5A2" w14:textId="77777777" w:rsidR="00644E0A" w:rsidRPr="00FC74FB" w:rsidRDefault="00644E0A" w:rsidP="00644E0A">
            <w:pPr>
              <w:keepNext/>
              <w:tabs>
                <w:tab w:val="center" w:pos="4680"/>
                <w:tab w:val="right" w:pos="9360"/>
              </w:tabs>
              <w:spacing w:before="60" w:after="60" w:line="240" w:lineRule="auto"/>
              <w:ind w:leftChars="0" w:left="2" w:firstLineChars="0" w:hanging="2"/>
              <w:jc w:val="both"/>
              <w:rPr>
                <w:bCs/>
              </w:rPr>
            </w:pPr>
            <w:r w:rsidRPr="00FC74FB">
              <w:rPr>
                <w:bCs/>
                <w:lang w:val="vi-VN"/>
              </w:rPr>
              <w:t xml:space="preserve">Thủ tục hỗ trợ hoạt động truyền thông khoa học </w:t>
            </w:r>
            <w:r w:rsidRPr="00FC74FB">
              <w:rPr>
                <w:bCs/>
              </w:rPr>
              <w:t xml:space="preserve">, </w:t>
            </w:r>
            <w:r w:rsidRPr="00FC74FB">
              <w:rPr>
                <w:bCs/>
                <w:lang w:val="vi-VN"/>
              </w:rPr>
              <w:t>công nghệ</w:t>
            </w:r>
            <w:r w:rsidRPr="00FC74FB">
              <w:rPr>
                <w:bCs/>
              </w:rPr>
              <w:t xml:space="preserve">  và đổi mới sáng tạo </w:t>
            </w:r>
            <w:r w:rsidRPr="00FC74FB">
              <w:rPr>
                <w:bCs/>
                <w:lang w:val="vi-VN"/>
              </w:rPr>
              <w:t>phổ biến tri thức</w:t>
            </w:r>
          </w:p>
        </w:tc>
        <w:tc>
          <w:tcPr>
            <w:tcW w:w="1842" w:type="dxa"/>
            <w:vAlign w:val="center"/>
          </w:tcPr>
          <w:p w14:paraId="060901DA" w14:textId="77777777" w:rsidR="00644E0A" w:rsidRPr="00FE3BE5" w:rsidRDefault="00644E0A" w:rsidP="00B765C8">
            <w:pPr>
              <w:spacing w:line="240" w:lineRule="auto"/>
              <w:ind w:leftChars="0" w:left="2" w:firstLineChars="0"/>
              <w:jc w:val="both"/>
              <w:rPr>
                <w:color w:val="000000" w:themeColor="text1"/>
                <w:spacing w:val="-4"/>
                <w:position w:val="0"/>
              </w:rPr>
            </w:pPr>
            <w:r w:rsidRPr="00FE3BE5">
              <w:rPr>
                <w:color w:val="000000" w:themeColor="text1"/>
                <w:spacing w:val="-4"/>
                <w:position w:val="0"/>
              </w:rPr>
              <w:t>30 ngày kể từ ngày nhận hồ sơ đầy đủ, hợp lệ</w:t>
            </w:r>
          </w:p>
        </w:tc>
        <w:tc>
          <w:tcPr>
            <w:tcW w:w="2835" w:type="dxa"/>
            <w:vMerge/>
            <w:vAlign w:val="center"/>
          </w:tcPr>
          <w:p w14:paraId="2298ABF1" w14:textId="77777777" w:rsidR="00644E0A" w:rsidRPr="00FC74FB" w:rsidRDefault="00644E0A" w:rsidP="00B765C8">
            <w:pPr>
              <w:widowControl w:val="0"/>
              <w:autoSpaceDE w:val="0"/>
              <w:autoSpaceDN w:val="0"/>
              <w:spacing w:before="60" w:line="240" w:lineRule="auto"/>
              <w:ind w:left="0" w:hanging="2"/>
              <w:jc w:val="both"/>
              <w:rPr>
                <w:b/>
                <w:bCs/>
                <w:color w:val="000000" w:themeColor="text1"/>
                <w:lang w:val="da-DK"/>
              </w:rPr>
            </w:pPr>
          </w:p>
        </w:tc>
        <w:tc>
          <w:tcPr>
            <w:tcW w:w="2835" w:type="dxa"/>
            <w:vMerge/>
            <w:vAlign w:val="center"/>
          </w:tcPr>
          <w:p w14:paraId="5608F94F" w14:textId="77777777" w:rsidR="00644E0A" w:rsidRPr="00FC74FB" w:rsidRDefault="00644E0A" w:rsidP="00B765C8">
            <w:pPr>
              <w:widowControl w:val="0"/>
              <w:autoSpaceDE w:val="0"/>
              <w:autoSpaceDN w:val="0"/>
              <w:spacing w:before="60" w:line="240" w:lineRule="auto"/>
              <w:ind w:left="0" w:hanging="2"/>
              <w:jc w:val="both"/>
              <w:rPr>
                <w:color w:val="000000" w:themeColor="text1"/>
                <w:lang w:val="it-IT"/>
              </w:rPr>
            </w:pPr>
          </w:p>
        </w:tc>
        <w:tc>
          <w:tcPr>
            <w:tcW w:w="1134" w:type="dxa"/>
            <w:vMerge/>
            <w:vAlign w:val="center"/>
          </w:tcPr>
          <w:p w14:paraId="31512235" w14:textId="77777777" w:rsidR="00644E0A" w:rsidRPr="00FC74FB" w:rsidRDefault="00644E0A" w:rsidP="00B765C8">
            <w:pPr>
              <w:widowControl w:val="0"/>
              <w:autoSpaceDE w:val="0"/>
              <w:autoSpaceDN w:val="0"/>
              <w:spacing w:before="60" w:line="240" w:lineRule="auto"/>
              <w:ind w:left="0" w:hanging="2"/>
              <w:jc w:val="center"/>
              <w:rPr>
                <w:color w:val="000000" w:themeColor="text1"/>
                <w:lang w:val="it-IT"/>
              </w:rPr>
            </w:pPr>
          </w:p>
        </w:tc>
        <w:tc>
          <w:tcPr>
            <w:tcW w:w="3317" w:type="dxa"/>
            <w:vMerge/>
            <w:vAlign w:val="center"/>
          </w:tcPr>
          <w:p w14:paraId="109A069A" w14:textId="77777777" w:rsidR="00644E0A" w:rsidRPr="00FC74FB" w:rsidRDefault="00644E0A" w:rsidP="00B765C8">
            <w:pPr>
              <w:spacing w:line="240" w:lineRule="auto"/>
              <w:ind w:left="0" w:hanging="2"/>
              <w:jc w:val="both"/>
              <w:rPr>
                <w:color w:val="000000" w:themeColor="text1"/>
              </w:rPr>
            </w:pPr>
          </w:p>
        </w:tc>
      </w:tr>
      <w:tr w:rsidR="00644E0A" w:rsidRPr="00FC74FB" w14:paraId="3BD4C902" w14:textId="77777777" w:rsidTr="00644E0A">
        <w:trPr>
          <w:trHeight w:val="537"/>
          <w:jc w:val="center"/>
        </w:trPr>
        <w:tc>
          <w:tcPr>
            <w:tcW w:w="653" w:type="dxa"/>
            <w:vAlign w:val="center"/>
          </w:tcPr>
          <w:p w14:paraId="7F340B37" w14:textId="77777777" w:rsidR="00644E0A" w:rsidRPr="00FC74FB" w:rsidRDefault="00644E0A" w:rsidP="00B765C8">
            <w:pPr>
              <w:spacing w:after="23" w:line="259" w:lineRule="auto"/>
              <w:ind w:left="0" w:right="65" w:hanging="2"/>
              <w:jc w:val="center"/>
            </w:pPr>
            <w:r>
              <w:t>0</w:t>
            </w:r>
            <w:r w:rsidRPr="00FC74FB">
              <w:t>5</w:t>
            </w:r>
          </w:p>
        </w:tc>
        <w:tc>
          <w:tcPr>
            <w:tcW w:w="2694" w:type="dxa"/>
            <w:vAlign w:val="center"/>
          </w:tcPr>
          <w:p w14:paraId="0A9F32B2" w14:textId="77777777" w:rsidR="00644E0A" w:rsidRPr="00FC74FB" w:rsidRDefault="00644E0A" w:rsidP="00644E0A">
            <w:pPr>
              <w:keepNext/>
              <w:tabs>
                <w:tab w:val="center" w:pos="4680"/>
                <w:tab w:val="right" w:pos="9360"/>
              </w:tabs>
              <w:spacing w:before="60" w:after="60" w:line="240" w:lineRule="auto"/>
              <w:ind w:leftChars="0" w:left="2" w:firstLineChars="0" w:hanging="2"/>
              <w:jc w:val="both"/>
            </w:pPr>
            <w:r w:rsidRPr="00FC74FB">
              <w:t xml:space="preserve">Thủ tục hỗ trợ thực tập, nghiên </w:t>
            </w:r>
            <w:r>
              <w:t>cứu ngắn hạn ở nước ngoài</w:t>
            </w:r>
            <w:r w:rsidRPr="00FC74FB">
              <w:tab/>
            </w:r>
          </w:p>
        </w:tc>
        <w:tc>
          <w:tcPr>
            <w:tcW w:w="1842" w:type="dxa"/>
            <w:vAlign w:val="center"/>
          </w:tcPr>
          <w:p w14:paraId="186897EE" w14:textId="77777777" w:rsidR="00644E0A" w:rsidRPr="00FE3BE5" w:rsidRDefault="00644E0A" w:rsidP="002934B5">
            <w:pPr>
              <w:spacing w:before="60" w:after="60" w:line="240" w:lineRule="auto"/>
              <w:ind w:leftChars="0" w:left="2" w:firstLineChars="0"/>
              <w:jc w:val="both"/>
              <w:rPr>
                <w:color w:val="FF0000"/>
                <w:spacing w:val="-4"/>
                <w:position w:val="0"/>
              </w:rPr>
            </w:pPr>
            <w:r w:rsidRPr="00FE3BE5">
              <w:rPr>
                <w:color w:val="000000" w:themeColor="text1"/>
                <w:spacing w:val="-4"/>
                <w:position w:val="0"/>
              </w:rPr>
              <w:t>30 ngày kể từ ngày nhận hồ sơ đầy đủ, hợp lệ</w:t>
            </w:r>
          </w:p>
        </w:tc>
        <w:tc>
          <w:tcPr>
            <w:tcW w:w="2835" w:type="dxa"/>
            <w:vMerge/>
            <w:vAlign w:val="center"/>
          </w:tcPr>
          <w:p w14:paraId="7F9940F3" w14:textId="77777777" w:rsidR="00644E0A" w:rsidRPr="00FC74FB" w:rsidRDefault="00644E0A" w:rsidP="00B765C8">
            <w:pPr>
              <w:spacing w:line="240" w:lineRule="auto"/>
              <w:ind w:left="0" w:hanging="2"/>
              <w:contextualSpacing/>
              <w:jc w:val="both"/>
              <w:rPr>
                <w:b/>
                <w:color w:val="FF0000"/>
                <w:lang w:val="it-IT"/>
              </w:rPr>
            </w:pPr>
          </w:p>
        </w:tc>
        <w:tc>
          <w:tcPr>
            <w:tcW w:w="2835" w:type="dxa"/>
            <w:vMerge/>
            <w:vAlign w:val="center"/>
          </w:tcPr>
          <w:p w14:paraId="355DB306" w14:textId="77777777" w:rsidR="00644E0A" w:rsidRPr="00FC74FB" w:rsidRDefault="00644E0A" w:rsidP="00B765C8">
            <w:pPr>
              <w:spacing w:line="240" w:lineRule="auto"/>
              <w:ind w:leftChars="0" w:left="2" w:hanging="2"/>
              <w:contextualSpacing/>
              <w:jc w:val="both"/>
              <w:rPr>
                <w:color w:val="FF0000"/>
                <w:lang w:val="da-DK"/>
              </w:rPr>
            </w:pPr>
          </w:p>
        </w:tc>
        <w:tc>
          <w:tcPr>
            <w:tcW w:w="1134" w:type="dxa"/>
            <w:vMerge/>
            <w:vAlign w:val="center"/>
          </w:tcPr>
          <w:p w14:paraId="66A9B3AF" w14:textId="77777777" w:rsidR="00644E0A" w:rsidRPr="00FC74FB" w:rsidRDefault="00644E0A" w:rsidP="00B765C8">
            <w:pPr>
              <w:widowControl w:val="0"/>
              <w:autoSpaceDE w:val="0"/>
              <w:autoSpaceDN w:val="0"/>
              <w:spacing w:before="60" w:line="240" w:lineRule="auto"/>
              <w:ind w:left="0" w:hanging="2"/>
              <w:jc w:val="center"/>
              <w:rPr>
                <w:color w:val="000000" w:themeColor="text1"/>
                <w:lang w:val="it-IT"/>
              </w:rPr>
            </w:pPr>
          </w:p>
        </w:tc>
        <w:tc>
          <w:tcPr>
            <w:tcW w:w="3317" w:type="dxa"/>
            <w:vMerge/>
            <w:vAlign w:val="center"/>
          </w:tcPr>
          <w:p w14:paraId="175F3DDB" w14:textId="77777777" w:rsidR="00644E0A" w:rsidRPr="00FC74FB" w:rsidRDefault="00644E0A" w:rsidP="00B765C8">
            <w:pPr>
              <w:spacing w:line="240" w:lineRule="auto"/>
              <w:ind w:leftChars="0" w:left="2" w:firstLineChars="0" w:firstLine="0"/>
              <w:jc w:val="both"/>
              <w:rPr>
                <w:color w:val="000000" w:themeColor="text1"/>
                <w:spacing w:val="-6"/>
                <w:lang w:val="nl-NL"/>
              </w:rPr>
            </w:pPr>
          </w:p>
        </w:tc>
      </w:tr>
      <w:tr w:rsidR="00644E0A" w:rsidRPr="00FC74FB" w14:paraId="2B6F11BB" w14:textId="77777777" w:rsidTr="00644E0A">
        <w:trPr>
          <w:trHeight w:val="1572"/>
          <w:jc w:val="center"/>
        </w:trPr>
        <w:tc>
          <w:tcPr>
            <w:tcW w:w="653" w:type="dxa"/>
            <w:vAlign w:val="center"/>
          </w:tcPr>
          <w:p w14:paraId="6D303262" w14:textId="77777777" w:rsidR="00644E0A" w:rsidRPr="00FC74FB" w:rsidRDefault="00644E0A" w:rsidP="00B765C8">
            <w:pPr>
              <w:spacing w:after="23" w:line="259" w:lineRule="auto"/>
              <w:ind w:left="0" w:right="65" w:hanging="2"/>
              <w:jc w:val="center"/>
            </w:pPr>
            <w:r>
              <w:t>0</w:t>
            </w:r>
            <w:r w:rsidRPr="00FC74FB">
              <w:t>6</w:t>
            </w:r>
          </w:p>
        </w:tc>
        <w:tc>
          <w:tcPr>
            <w:tcW w:w="2694" w:type="dxa"/>
            <w:vAlign w:val="center"/>
          </w:tcPr>
          <w:p w14:paraId="6D09BF94" w14:textId="77777777" w:rsidR="00644E0A" w:rsidRPr="00FC74FB" w:rsidRDefault="00644E0A" w:rsidP="00644E0A">
            <w:pPr>
              <w:keepNext/>
              <w:tabs>
                <w:tab w:val="center" w:pos="4680"/>
                <w:tab w:val="right" w:pos="9360"/>
              </w:tabs>
              <w:spacing w:before="60" w:after="60" w:line="240" w:lineRule="auto"/>
              <w:ind w:leftChars="0" w:left="2" w:firstLineChars="0" w:hanging="2"/>
              <w:jc w:val="both"/>
            </w:pPr>
            <w:r w:rsidRPr="00FC74FB">
              <w:t xml:space="preserve">Thủ tục hỗ trợ hoạt động nghiên cứu của nghiên </w:t>
            </w:r>
            <w:r>
              <w:t>cứu viên sau tiến sĩ</w:t>
            </w:r>
          </w:p>
        </w:tc>
        <w:tc>
          <w:tcPr>
            <w:tcW w:w="1842" w:type="dxa"/>
            <w:vAlign w:val="center"/>
          </w:tcPr>
          <w:p w14:paraId="2A0772D9" w14:textId="77777777" w:rsidR="00644E0A" w:rsidRPr="00FE3BE5" w:rsidRDefault="00644E0A" w:rsidP="00B765C8">
            <w:pPr>
              <w:spacing w:line="240" w:lineRule="auto"/>
              <w:ind w:leftChars="0" w:left="2" w:firstLineChars="0"/>
              <w:jc w:val="both"/>
              <w:rPr>
                <w:color w:val="000000" w:themeColor="text1"/>
                <w:spacing w:val="-4"/>
                <w:position w:val="0"/>
              </w:rPr>
            </w:pPr>
            <w:r w:rsidRPr="00FE3BE5">
              <w:rPr>
                <w:spacing w:val="-4"/>
                <w:position w:val="0"/>
              </w:rPr>
              <w:t>60 ngày kể từ ngày kết thúc thời hạn tiếp nhận hồ sơ</w:t>
            </w:r>
          </w:p>
        </w:tc>
        <w:tc>
          <w:tcPr>
            <w:tcW w:w="2835" w:type="dxa"/>
            <w:vMerge/>
            <w:vAlign w:val="center"/>
          </w:tcPr>
          <w:p w14:paraId="7ACDBFD4" w14:textId="77777777" w:rsidR="00644E0A" w:rsidRPr="00FC74FB" w:rsidRDefault="00644E0A" w:rsidP="00FE3BE5">
            <w:pPr>
              <w:widowControl w:val="0"/>
              <w:autoSpaceDE w:val="0"/>
              <w:autoSpaceDN w:val="0"/>
              <w:spacing w:before="60" w:after="60" w:line="240" w:lineRule="auto"/>
              <w:ind w:left="0" w:hanging="2"/>
              <w:jc w:val="both"/>
              <w:rPr>
                <w:b/>
                <w:bCs/>
                <w:color w:val="FF0000"/>
                <w:lang w:val="da-DK"/>
              </w:rPr>
            </w:pPr>
          </w:p>
        </w:tc>
        <w:tc>
          <w:tcPr>
            <w:tcW w:w="2835" w:type="dxa"/>
            <w:vMerge/>
            <w:vAlign w:val="center"/>
          </w:tcPr>
          <w:p w14:paraId="42450F6B" w14:textId="77777777" w:rsidR="00644E0A" w:rsidRPr="00FC74FB" w:rsidRDefault="00644E0A" w:rsidP="00B765C8">
            <w:pPr>
              <w:widowControl w:val="0"/>
              <w:autoSpaceDE w:val="0"/>
              <w:autoSpaceDN w:val="0"/>
              <w:spacing w:before="60" w:line="240" w:lineRule="auto"/>
              <w:ind w:left="0" w:hanging="2"/>
              <w:jc w:val="both"/>
              <w:rPr>
                <w:color w:val="FF0000"/>
                <w:lang w:val="it-IT"/>
              </w:rPr>
            </w:pPr>
          </w:p>
        </w:tc>
        <w:tc>
          <w:tcPr>
            <w:tcW w:w="1134" w:type="dxa"/>
            <w:vMerge/>
            <w:vAlign w:val="center"/>
          </w:tcPr>
          <w:p w14:paraId="6E6D48D2" w14:textId="77777777" w:rsidR="00644E0A" w:rsidRPr="00FC74FB" w:rsidRDefault="00644E0A" w:rsidP="00B765C8">
            <w:pPr>
              <w:widowControl w:val="0"/>
              <w:autoSpaceDE w:val="0"/>
              <w:autoSpaceDN w:val="0"/>
              <w:spacing w:before="60" w:line="240" w:lineRule="auto"/>
              <w:ind w:left="0" w:hanging="2"/>
              <w:jc w:val="center"/>
              <w:rPr>
                <w:color w:val="FF0000"/>
                <w:lang w:val="it-IT"/>
              </w:rPr>
            </w:pPr>
          </w:p>
        </w:tc>
        <w:tc>
          <w:tcPr>
            <w:tcW w:w="3317" w:type="dxa"/>
            <w:vMerge/>
            <w:vAlign w:val="center"/>
          </w:tcPr>
          <w:p w14:paraId="718F8F08" w14:textId="77777777" w:rsidR="00644E0A" w:rsidRPr="00FC74FB" w:rsidRDefault="00644E0A" w:rsidP="00FE3BE5">
            <w:pPr>
              <w:spacing w:before="60" w:after="60" w:line="240" w:lineRule="auto"/>
              <w:ind w:left="0" w:hanging="2"/>
              <w:jc w:val="both"/>
              <w:rPr>
                <w:color w:val="FF0000"/>
              </w:rPr>
            </w:pPr>
          </w:p>
        </w:tc>
      </w:tr>
      <w:tr w:rsidR="00644E0A" w:rsidRPr="00FC74FB" w14:paraId="7EA0146E" w14:textId="77777777" w:rsidTr="00FE3BE5">
        <w:trPr>
          <w:jc w:val="center"/>
        </w:trPr>
        <w:tc>
          <w:tcPr>
            <w:tcW w:w="653" w:type="dxa"/>
            <w:vAlign w:val="center"/>
          </w:tcPr>
          <w:p w14:paraId="5F07F518" w14:textId="77777777" w:rsidR="00644E0A" w:rsidRPr="00FC74FB" w:rsidRDefault="00644E0A" w:rsidP="00644E0A">
            <w:pPr>
              <w:spacing w:after="23" w:line="259" w:lineRule="auto"/>
              <w:ind w:left="0" w:right="65" w:hanging="2"/>
              <w:jc w:val="center"/>
            </w:pPr>
            <w:r>
              <w:lastRenderedPageBreak/>
              <w:t>0</w:t>
            </w:r>
            <w:r w:rsidRPr="00FC74FB">
              <w:t>7</w:t>
            </w:r>
          </w:p>
        </w:tc>
        <w:tc>
          <w:tcPr>
            <w:tcW w:w="2694" w:type="dxa"/>
            <w:vAlign w:val="center"/>
          </w:tcPr>
          <w:p w14:paraId="4F528278" w14:textId="77777777" w:rsidR="00644E0A" w:rsidRPr="00FC74FB" w:rsidRDefault="00644E0A" w:rsidP="00644E0A">
            <w:pPr>
              <w:keepNext/>
              <w:tabs>
                <w:tab w:val="center" w:pos="4680"/>
                <w:tab w:val="right" w:pos="9360"/>
              </w:tabs>
              <w:spacing w:before="60" w:after="60" w:line="240" w:lineRule="auto"/>
              <w:ind w:leftChars="0" w:left="2" w:firstLineChars="0" w:hanging="2"/>
              <w:jc w:val="both"/>
            </w:pPr>
            <w:r w:rsidRPr="00FC74FB">
              <w:t>Thủ tục hỗ trợ hoạt động nghiên cứu của nghiên cứu sinh của chương trình đào tạo tiến sĩ và học viên của chương trình đào tạo thạc sĩ</w:t>
            </w:r>
          </w:p>
        </w:tc>
        <w:tc>
          <w:tcPr>
            <w:tcW w:w="1842" w:type="dxa"/>
            <w:vAlign w:val="center"/>
          </w:tcPr>
          <w:p w14:paraId="2B640CE3" w14:textId="77777777" w:rsidR="00644E0A" w:rsidRPr="00FE3BE5" w:rsidRDefault="00644E0A" w:rsidP="00644E0A">
            <w:pPr>
              <w:spacing w:before="60" w:after="60" w:line="240" w:lineRule="auto"/>
              <w:ind w:leftChars="0" w:left="2" w:firstLineChars="0"/>
              <w:jc w:val="both"/>
              <w:rPr>
                <w:color w:val="FF0000"/>
                <w:spacing w:val="-4"/>
                <w:position w:val="0"/>
              </w:rPr>
            </w:pPr>
            <w:r w:rsidRPr="00FE3BE5">
              <w:rPr>
                <w:spacing w:val="-4"/>
                <w:position w:val="0"/>
              </w:rPr>
              <w:t>60 ngày kể từ ngày kết thúc thời hạn tiếp nhận hồ sơ</w:t>
            </w:r>
          </w:p>
        </w:tc>
        <w:tc>
          <w:tcPr>
            <w:tcW w:w="2835" w:type="dxa"/>
            <w:vMerge w:val="restart"/>
            <w:vAlign w:val="center"/>
          </w:tcPr>
          <w:p w14:paraId="384F2B65" w14:textId="77777777" w:rsidR="00644E0A" w:rsidRPr="00FC74FB" w:rsidRDefault="00644E0A" w:rsidP="00644E0A">
            <w:pPr>
              <w:widowControl w:val="0"/>
              <w:autoSpaceDE w:val="0"/>
              <w:autoSpaceDN w:val="0"/>
              <w:spacing w:before="60" w:after="60" w:line="240" w:lineRule="auto"/>
              <w:ind w:leftChars="0" w:left="2" w:hanging="2"/>
              <w:jc w:val="both"/>
              <w:rPr>
                <w:color w:val="000000" w:themeColor="text1"/>
                <w:lang w:val="da-DK"/>
              </w:rPr>
            </w:pPr>
            <w:r w:rsidRPr="00FC74FB">
              <w:rPr>
                <w:b/>
                <w:bCs/>
                <w:color w:val="000000" w:themeColor="text1"/>
                <w:lang w:val="da-DK"/>
              </w:rPr>
              <w:t>- Cơ quan tiếp nhận và trả kết quả:</w:t>
            </w:r>
            <w:r w:rsidRPr="00FC74FB">
              <w:rPr>
                <w:color w:val="000000" w:themeColor="text1"/>
                <w:lang w:val="da-DK"/>
              </w:rPr>
              <w:t xml:space="preserve"> Trung tâm Phục vụ hành chính công tỉnh Lạng Sơn. Địa chỉ: Phố Dã Tượng, phường Lương Văn Tri, tỉnh Lạng Sơn; Trung tâm Phục vụ hành chính công xã, phường;</w:t>
            </w:r>
          </w:p>
          <w:p w14:paraId="50408DBE" w14:textId="77777777" w:rsidR="00644E0A" w:rsidRPr="00FC74FB" w:rsidRDefault="00644E0A" w:rsidP="00644E0A">
            <w:pPr>
              <w:widowControl w:val="0"/>
              <w:autoSpaceDE w:val="0"/>
              <w:autoSpaceDN w:val="0"/>
              <w:spacing w:before="60" w:after="60" w:line="240" w:lineRule="auto"/>
              <w:ind w:leftChars="0" w:left="2" w:hanging="2"/>
              <w:jc w:val="both"/>
              <w:rPr>
                <w:color w:val="000000" w:themeColor="text1"/>
                <w:lang w:val="da-DK"/>
              </w:rPr>
            </w:pPr>
            <w:r w:rsidRPr="00FC74FB">
              <w:rPr>
                <w:b/>
                <w:bCs/>
                <w:color w:val="000000" w:themeColor="text1"/>
                <w:lang w:val="da-DK"/>
              </w:rPr>
              <w:t>- Cơ quan thực hiện:</w:t>
            </w:r>
            <w:r w:rsidRPr="00FC74FB">
              <w:rPr>
                <w:color w:val="000000" w:themeColor="text1"/>
                <w:lang w:val="da-DK"/>
              </w:rPr>
              <w:t xml:space="preserve"> Sở Khoa học và Công nghệ tỉnh Lạng Sơn. Địa chỉ: số 01 đường Mai Thế Chuẩn, phường Lương Văn Tri, tỉnh Lạng Sơn;</w:t>
            </w:r>
          </w:p>
          <w:p w14:paraId="578A99DF" w14:textId="77777777" w:rsidR="00644E0A" w:rsidRPr="00FC74FB" w:rsidRDefault="00644E0A" w:rsidP="00644E0A">
            <w:pPr>
              <w:widowControl w:val="0"/>
              <w:autoSpaceDE w:val="0"/>
              <w:autoSpaceDN w:val="0"/>
              <w:spacing w:before="60" w:after="60" w:line="240" w:lineRule="auto"/>
              <w:ind w:leftChars="0" w:left="2" w:hanging="2"/>
              <w:jc w:val="both"/>
              <w:rPr>
                <w:b/>
                <w:bCs/>
                <w:color w:val="FF0000"/>
                <w:lang w:val="da-DK"/>
              </w:rPr>
            </w:pPr>
            <w:r w:rsidRPr="00FC74FB">
              <w:rPr>
                <w:b/>
                <w:bCs/>
                <w:color w:val="000000" w:themeColor="text1"/>
                <w:lang w:val="da-DK"/>
              </w:rPr>
              <w:t>- Cơ quan có thẩm quyền quyết định:</w:t>
            </w:r>
            <w:r w:rsidRPr="00FC74FB">
              <w:rPr>
                <w:color w:val="000000" w:themeColor="text1"/>
                <w:lang w:val="da-DK"/>
              </w:rPr>
              <w:t xml:space="preserve"> UBND tỉnh Lạng Sơn.</w:t>
            </w:r>
          </w:p>
        </w:tc>
        <w:tc>
          <w:tcPr>
            <w:tcW w:w="2835" w:type="dxa"/>
            <w:vMerge w:val="restart"/>
            <w:vAlign w:val="center"/>
          </w:tcPr>
          <w:p w14:paraId="7B3DF6C5" w14:textId="77777777" w:rsidR="00644E0A" w:rsidRPr="00FC74FB" w:rsidRDefault="00644E0A" w:rsidP="00644E0A">
            <w:pPr>
              <w:widowControl w:val="0"/>
              <w:autoSpaceDE w:val="0"/>
              <w:autoSpaceDN w:val="0"/>
              <w:spacing w:before="60" w:after="60" w:line="240" w:lineRule="auto"/>
              <w:ind w:leftChars="0" w:left="2" w:hanging="2"/>
              <w:jc w:val="both"/>
              <w:rPr>
                <w:color w:val="000000" w:themeColor="text1"/>
                <w:lang w:val="it-IT"/>
              </w:rPr>
            </w:pPr>
            <w:r w:rsidRPr="00FC74FB">
              <w:rPr>
                <w:color w:val="000000" w:themeColor="text1"/>
                <w:lang w:val="it-IT"/>
              </w:rPr>
              <w:t>- Tiếp nhận hồ sơ và trả kết quả trực tiếp;</w:t>
            </w:r>
          </w:p>
          <w:p w14:paraId="1330DFF3" w14:textId="77777777" w:rsidR="00644E0A" w:rsidRPr="00FC74FB" w:rsidRDefault="00644E0A" w:rsidP="00644E0A">
            <w:pPr>
              <w:widowControl w:val="0"/>
              <w:autoSpaceDE w:val="0"/>
              <w:autoSpaceDN w:val="0"/>
              <w:spacing w:before="60" w:after="60" w:line="240" w:lineRule="auto"/>
              <w:ind w:leftChars="0" w:left="2" w:hanging="2"/>
              <w:jc w:val="both"/>
              <w:rPr>
                <w:color w:val="000000" w:themeColor="text1"/>
                <w:lang w:val="it-IT"/>
              </w:rPr>
            </w:pPr>
            <w:r w:rsidRPr="00FC74FB">
              <w:rPr>
                <w:color w:val="000000" w:themeColor="text1"/>
                <w:lang w:val="it-IT"/>
              </w:rPr>
              <w:t>- Tiếp nhận hồ sơ, trả kết quả giải quyết qua dịch vụ Bưu chính công ích;</w:t>
            </w:r>
          </w:p>
          <w:p w14:paraId="550C34D5" w14:textId="77777777" w:rsidR="00644E0A" w:rsidRPr="00FC74FB" w:rsidRDefault="00644E0A" w:rsidP="00644E0A">
            <w:pPr>
              <w:widowControl w:val="0"/>
              <w:autoSpaceDE w:val="0"/>
              <w:autoSpaceDN w:val="0"/>
              <w:spacing w:before="60" w:after="60" w:line="240" w:lineRule="auto"/>
              <w:ind w:leftChars="0" w:left="2" w:hanging="2"/>
              <w:jc w:val="both"/>
              <w:rPr>
                <w:color w:val="000000" w:themeColor="text1"/>
                <w:lang w:val="it-IT"/>
              </w:rPr>
            </w:pPr>
            <w:r w:rsidRPr="00FC74FB">
              <w:rPr>
                <w:color w:val="000000" w:themeColor="text1"/>
                <w:lang w:val="da-DK"/>
              </w:rPr>
              <w:t>- Tiếp nhận hồ sơ trực tuyến qua cổng dịch vụ công quốc gia tại địa chỉ https://dichvucong.gov.vn.</w:t>
            </w:r>
          </w:p>
          <w:p w14:paraId="5053BB20" w14:textId="77777777" w:rsidR="00644E0A" w:rsidRPr="00FC74FB" w:rsidRDefault="00644E0A" w:rsidP="00644E0A">
            <w:pPr>
              <w:widowControl w:val="0"/>
              <w:autoSpaceDE w:val="0"/>
              <w:autoSpaceDN w:val="0"/>
              <w:spacing w:before="60" w:line="240" w:lineRule="auto"/>
              <w:ind w:left="0" w:hanging="2"/>
              <w:jc w:val="both"/>
              <w:rPr>
                <w:color w:val="FF0000"/>
                <w:lang w:val="it-IT"/>
              </w:rPr>
            </w:pPr>
          </w:p>
        </w:tc>
        <w:tc>
          <w:tcPr>
            <w:tcW w:w="1134" w:type="dxa"/>
            <w:vMerge w:val="restart"/>
            <w:vAlign w:val="center"/>
          </w:tcPr>
          <w:p w14:paraId="373E9C1C" w14:textId="77777777" w:rsidR="00644E0A" w:rsidRPr="00FC74FB" w:rsidRDefault="00644E0A" w:rsidP="00644E0A">
            <w:pPr>
              <w:widowControl w:val="0"/>
              <w:autoSpaceDE w:val="0"/>
              <w:autoSpaceDN w:val="0"/>
              <w:spacing w:before="60" w:line="240" w:lineRule="auto"/>
              <w:ind w:left="0" w:hanging="2"/>
              <w:jc w:val="center"/>
              <w:rPr>
                <w:color w:val="FF0000"/>
                <w:lang w:val="it-IT"/>
              </w:rPr>
            </w:pPr>
            <w:r w:rsidRPr="00FC74FB">
              <w:rPr>
                <w:color w:val="000000" w:themeColor="text1"/>
                <w:lang w:val="it-IT"/>
              </w:rPr>
              <w:t>Không quy định</w:t>
            </w:r>
          </w:p>
        </w:tc>
        <w:tc>
          <w:tcPr>
            <w:tcW w:w="3317" w:type="dxa"/>
            <w:vMerge w:val="restart"/>
            <w:vAlign w:val="center"/>
          </w:tcPr>
          <w:p w14:paraId="77F79DB5" w14:textId="77777777" w:rsidR="00644E0A" w:rsidRPr="00FC74FB" w:rsidRDefault="00644E0A" w:rsidP="00644E0A">
            <w:pPr>
              <w:spacing w:before="60" w:after="60" w:line="240" w:lineRule="auto"/>
              <w:ind w:leftChars="0" w:left="2" w:hanging="2"/>
              <w:jc w:val="both"/>
              <w:rPr>
                <w:color w:val="000000" w:themeColor="text1"/>
              </w:rPr>
            </w:pPr>
            <w:r w:rsidRPr="00FC74FB">
              <w:rPr>
                <w:color w:val="000000" w:themeColor="text1"/>
              </w:rPr>
              <w:t>- Luật Khoa học, công nghệ và đổi mới sáng tạo năm 2025;</w:t>
            </w:r>
          </w:p>
          <w:p w14:paraId="716A2A27" w14:textId="77777777" w:rsidR="00644E0A" w:rsidRPr="00FC74FB" w:rsidRDefault="00644E0A" w:rsidP="00644E0A">
            <w:pPr>
              <w:spacing w:before="60" w:after="60" w:line="240" w:lineRule="auto"/>
              <w:ind w:leftChars="0" w:left="2" w:hanging="2"/>
              <w:jc w:val="both"/>
              <w:rPr>
                <w:color w:val="000000" w:themeColor="text1"/>
              </w:rPr>
            </w:pPr>
            <w:r w:rsidRPr="00FC74FB">
              <w:rPr>
                <w:color w:val="000000" w:themeColor="text1"/>
              </w:rPr>
              <w:t>- Nghị định số 267/2025/NĐ-CP ngày 14/10/2025 của Chính phủ quy định chi tiết và hướng dẫn một số điều của Luật Khoa học, công nghệ và đổi mới sáng tạo về chương trình, nhiệm vụ khoa học, công nghệ và đổi mới sáng tạo và một số quy định về thúc đẩy hoạt động nghiên cứu khoa học, phát triể</w:t>
            </w:r>
            <w:r>
              <w:rPr>
                <w:color w:val="000000" w:themeColor="text1"/>
              </w:rPr>
              <w:t>n công nghệ và đổi mới sáng tạo;</w:t>
            </w:r>
          </w:p>
          <w:p w14:paraId="10E00EAF" w14:textId="77777777" w:rsidR="00644E0A" w:rsidRPr="00FC74FB" w:rsidRDefault="00644E0A" w:rsidP="00644E0A">
            <w:pPr>
              <w:spacing w:before="60" w:after="60" w:line="240" w:lineRule="auto"/>
              <w:ind w:leftChars="0" w:left="2" w:hanging="2"/>
              <w:jc w:val="both"/>
              <w:rPr>
                <w:color w:val="FF0000"/>
              </w:rPr>
            </w:pPr>
            <w:r w:rsidRPr="00FC74FB">
              <w:rPr>
                <w:color w:val="000000" w:themeColor="text1"/>
              </w:rPr>
              <w:t>- Thông tư số 43/2025/TT-BKHCN ngày 30/11/2025 của Bộ trưởng Bộ Khoa học và Công nghệ Quy định quản lý hỗ trợ hoạt động nâng cao năng lực khoa học và công nghệ.</w:t>
            </w:r>
          </w:p>
        </w:tc>
      </w:tr>
      <w:tr w:rsidR="00644E0A" w:rsidRPr="00FC74FB" w14:paraId="436AB935" w14:textId="77777777" w:rsidTr="00FE3BE5">
        <w:trPr>
          <w:jc w:val="center"/>
        </w:trPr>
        <w:tc>
          <w:tcPr>
            <w:tcW w:w="653" w:type="dxa"/>
            <w:vAlign w:val="center"/>
          </w:tcPr>
          <w:p w14:paraId="5E3CBD64" w14:textId="77777777" w:rsidR="00644E0A" w:rsidRPr="00FC74FB" w:rsidRDefault="00644E0A" w:rsidP="00993352">
            <w:pPr>
              <w:spacing w:after="23" w:line="259" w:lineRule="auto"/>
              <w:ind w:left="0" w:right="65" w:hanging="2"/>
              <w:jc w:val="center"/>
            </w:pPr>
            <w:r>
              <w:t>0</w:t>
            </w:r>
            <w:r w:rsidRPr="00FC74FB">
              <w:t>8</w:t>
            </w:r>
          </w:p>
        </w:tc>
        <w:tc>
          <w:tcPr>
            <w:tcW w:w="2694" w:type="dxa"/>
            <w:vAlign w:val="center"/>
          </w:tcPr>
          <w:p w14:paraId="5B3A81DD" w14:textId="77777777" w:rsidR="00644E0A" w:rsidRPr="00FC74FB" w:rsidRDefault="00644E0A" w:rsidP="00644E0A">
            <w:pPr>
              <w:keepNext/>
              <w:tabs>
                <w:tab w:val="center" w:pos="4680"/>
                <w:tab w:val="right" w:pos="9360"/>
              </w:tabs>
              <w:spacing w:before="60" w:after="60" w:line="240" w:lineRule="auto"/>
              <w:ind w:leftChars="0" w:left="2" w:firstLineChars="0" w:hanging="2"/>
              <w:jc w:val="both"/>
            </w:pPr>
            <w:r w:rsidRPr="00FC74FB">
              <w:t>Thủ tục hỗ trợ hoạt động nghiên cứu của nhà khoa học xuất sắc có thành tích nổi bật trong nghiên cứu k</w:t>
            </w:r>
            <w:r>
              <w:t>hoa học và phát triển công nghệ</w:t>
            </w:r>
          </w:p>
        </w:tc>
        <w:tc>
          <w:tcPr>
            <w:tcW w:w="1842" w:type="dxa"/>
            <w:vAlign w:val="center"/>
          </w:tcPr>
          <w:p w14:paraId="6E94E1A2" w14:textId="77777777" w:rsidR="00644E0A" w:rsidRPr="00FE3BE5" w:rsidRDefault="00644E0A" w:rsidP="00644E0A">
            <w:pPr>
              <w:spacing w:before="60" w:after="60" w:line="240" w:lineRule="auto"/>
              <w:ind w:leftChars="0" w:left="2" w:firstLineChars="0"/>
              <w:jc w:val="both"/>
              <w:rPr>
                <w:color w:val="FF0000"/>
                <w:spacing w:val="-4"/>
                <w:position w:val="0"/>
              </w:rPr>
            </w:pPr>
            <w:r w:rsidRPr="00FE3BE5">
              <w:rPr>
                <w:spacing w:val="-4"/>
                <w:position w:val="0"/>
              </w:rPr>
              <w:t>60 ngày kể từ ngày kết thúc thời hạn tiếp nhận hồ sơ</w:t>
            </w:r>
          </w:p>
        </w:tc>
        <w:tc>
          <w:tcPr>
            <w:tcW w:w="2835" w:type="dxa"/>
            <w:vMerge/>
            <w:vAlign w:val="center"/>
          </w:tcPr>
          <w:p w14:paraId="60A108B3" w14:textId="77777777" w:rsidR="00644E0A" w:rsidRPr="00FC74FB" w:rsidRDefault="00644E0A" w:rsidP="00B765C8">
            <w:pPr>
              <w:widowControl w:val="0"/>
              <w:autoSpaceDE w:val="0"/>
              <w:autoSpaceDN w:val="0"/>
              <w:spacing w:before="60" w:line="240" w:lineRule="auto"/>
              <w:ind w:left="0" w:hanging="2"/>
              <w:jc w:val="both"/>
              <w:rPr>
                <w:b/>
                <w:bCs/>
                <w:color w:val="FF0000"/>
                <w:lang w:val="da-DK"/>
              </w:rPr>
            </w:pPr>
          </w:p>
        </w:tc>
        <w:tc>
          <w:tcPr>
            <w:tcW w:w="2835" w:type="dxa"/>
            <w:vMerge/>
            <w:vAlign w:val="center"/>
          </w:tcPr>
          <w:p w14:paraId="1CD796D1" w14:textId="77777777" w:rsidR="00644E0A" w:rsidRPr="00FC74FB" w:rsidRDefault="00644E0A" w:rsidP="00B765C8">
            <w:pPr>
              <w:widowControl w:val="0"/>
              <w:autoSpaceDE w:val="0"/>
              <w:autoSpaceDN w:val="0"/>
              <w:spacing w:before="60" w:line="240" w:lineRule="auto"/>
              <w:ind w:left="0" w:hanging="2"/>
              <w:jc w:val="both"/>
              <w:rPr>
                <w:color w:val="FF0000"/>
                <w:lang w:val="it-IT"/>
              </w:rPr>
            </w:pPr>
          </w:p>
        </w:tc>
        <w:tc>
          <w:tcPr>
            <w:tcW w:w="1134" w:type="dxa"/>
            <w:vMerge/>
            <w:vAlign w:val="center"/>
          </w:tcPr>
          <w:p w14:paraId="15C196F6" w14:textId="77777777" w:rsidR="00644E0A" w:rsidRPr="00FC74FB" w:rsidRDefault="00644E0A" w:rsidP="00B765C8">
            <w:pPr>
              <w:widowControl w:val="0"/>
              <w:autoSpaceDE w:val="0"/>
              <w:autoSpaceDN w:val="0"/>
              <w:spacing w:before="60" w:line="240" w:lineRule="auto"/>
              <w:ind w:left="0" w:hanging="2"/>
              <w:jc w:val="center"/>
              <w:rPr>
                <w:color w:val="FF0000"/>
                <w:lang w:val="it-IT"/>
              </w:rPr>
            </w:pPr>
          </w:p>
        </w:tc>
        <w:tc>
          <w:tcPr>
            <w:tcW w:w="3317" w:type="dxa"/>
            <w:vMerge/>
            <w:vAlign w:val="center"/>
          </w:tcPr>
          <w:p w14:paraId="3EC91656" w14:textId="77777777" w:rsidR="00644E0A" w:rsidRPr="00FC74FB" w:rsidRDefault="00644E0A" w:rsidP="00B765C8">
            <w:pPr>
              <w:spacing w:line="240" w:lineRule="auto"/>
              <w:ind w:left="0" w:hanging="2"/>
              <w:jc w:val="both"/>
              <w:rPr>
                <w:color w:val="FF0000"/>
              </w:rPr>
            </w:pPr>
          </w:p>
        </w:tc>
      </w:tr>
      <w:tr w:rsidR="00644E0A" w:rsidRPr="00FC74FB" w14:paraId="163EB3B0" w14:textId="77777777" w:rsidTr="00FE3BE5">
        <w:trPr>
          <w:jc w:val="center"/>
        </w:trPr>
        <w:tc>
          <w:tcPr>
            <w:tcW w:w="653" w:type="dxa"/>
            <w:vAlign w:val="center"/>
          </w:tcPr>
          <w:p w14:paraId="70500988" w14:textId="77777777" w:rsidR="00644E0A" w:rsidRPr="00FC74FB" w:rsidRDefault="00644E0A" w:rsidP="00993352">
            <w:pPr>
              <w:spacing w:after="23" w:line="259" w:lineRule="auto"/>
              <w:ind w:left="0" w:right="65" w:hanging="2"/>
              <w:jc w:val="center"/>
            </w:pPr>
            <w:r>
              <w:t>0</w:t>
            </w:r>
            <w:r w:rsidRPr="00FC74FB">
              <w:t>9</w:t>
            </w:r>
          </w:p>
        </w:tc>
        <w:tc>
          <w:tcPr>
            <w:tcW w:w="2694" w:type="dxa"/>
            <w:vAlign w:val="center"/>
          </w:tcPr>
          <w:p w14:paraId="498A9A18" w14:textId="77777777" w:rsidR="00644E0A" w:rsidRPr="00FC74FB" w:rsidRDefault="00644E0A" w:rsidP="00644E0A">
            <w:pPr>
              <w:keepNext/>
              <w:tabs>
                <w:tab w:val="center" w:pos="4680"/>
                <w:tab w:val="right" w:pos="9360"/>
              </w:tabs>
              <w:spacing w:before="60" w:after="60" w:line="240" w:lineRule="auto"/>
              <w:ind w:leftChars="0" w:left="2" w:firstLineChars="0" w:hanging="2"/>
              <w:jc w:val="both"/>
            </w:pPr>
            <w:r w:rsidRPr="00FC74FB">
              <w:t>Thủ tục hỗ trợ mời nhà khoa học xuất sắc nước ngoài đến Việt Nam trao đổi học thuật ngắn hạn</w:t>
            </w:r>
          </w:p>
        </w:tc>
        <w:tc>
          <w:tcPr>
            <w:tcW w:w="1842" w:type="dxa"/>
            <w:vAlign w:val="center"/>
          </w:tcPr>
          <w:p w14:paraId="654675F0" w14:textId="77777777" w:rsidR="00644E0A" w:rsidRPr="00FE3BE5" w:rsidRDefault="00644E0A" w:rsidP="00644E0A">
            <w:pPr>
              <w:spacing w:before="60" w:after="60" w:line="240" w:lineRule="auto"/>
              <w:ind w:leftChars="0" w:left="2" w:firstLineChars="0"/>
              <w:jc w:val="both"/>
              <w:rPr>
                <w:color w:val="FF0000"/>
                <w:spacing w:val="-4"/>
                <w:position w:val="0"/>
              </w:rPr>
            </w:pPr>
            <w:r w:rsidRPr="00FE3BE5">
              <w:rPr>
                <w:color w:val="000000" w:themeColor="text1"/>
                <w:spacing w:val="-4"/>
                <w:position w:val="0"/>
              </w:rPr>
              <w:t>30 ngày kể từ</w:t>
            </w:r>
            <w:r>
              <w:rPr>
                <w:color w:val="000000" w:themeColor="text1"/>
                <w:spacing w:val="-4"/>
                <w:position w:val="0"/>
              </w:rPr>
              <w:t xml:space="preserve"> ngày nhận hồ sơ đầy đủ, hợp lệ</w:t>
            </w:r>
          </w:p>
        </w:tc>
        <w:tc>
          <w:tcPr>
            <w:tcW w:w="2835" w:type="dxa"/>
            <w:vMerge/>
            <w:vAlign w:val="center"/>
          </w:tcPr>
          <w:p w14:paraId="5B27759E" w14:textId="77777777" w:rsidR="00644E0A" w:rsidRPr="00FC74FB" w:rsidRDefault="00644E0A" w:rsidP="00B765C8">
            <w:pPr>
              <w:widowControl w:val="0"/>
              <w:autoSpaceDE w:val="0"/>
              <w:autoSpaceDN w:val="0"/>
              <w:spacing w:before="60" w:line="240" w:lineRule="auto"/>
              <w:ind w:left="0" w:hanging="2"/>
              <w:jc w:val="both"/>
              <w:rPr>
                <w:b/>
                <w:bCs/>
                <w:color w:val="FF0000"/>
                <w:lang w:val="da-DK"/>
              </w:rPr>
            </w:pPr>
          </w:p>
        </w:tc>
        <w:tc>
          <w:tcPr>
            <w:tcW w:w="2835" w:type="dxa"/>
            <w:vMerge/>
            <w:vAlign w:val="center"/>
          </w:tcPr>
          <w:p w14:paraId="13D80ACA" w14:textId="77777777" w:rsidR="00644E0A" w:rsidRPr="00FC74FB" w:rsidRDefault="00644E0A" w:rsidP="00B765C8">
            <w:pPr>
              <w:widowControl w:val="0"/>
              <w:autoSpaceDE w:val="0"/>
              <w:autoSpaceDN w:val="0"/>
              <w:spacing w:before="60" w:line="240" w:lineRule="auto"/>
              <w:ind w:left="0" w:hanging="2"/>
              <w:jc w:val="both"/>
              <w:rPr>
                <w:color w:val="FF0000"/>
                <w:lang w:val="it-IT"/>
              </w:rPr>
            </w:pPr>
          </w:p>
        </w:tc>
        <w:tc>
          <w:tcPr>
            <w:tcW w:w="1134" w:type="dxa"/>
            <w:vMerge/>
            <w:vAlign w:val="center"/>
          </w:tcPr>
          <w:p w14:paraId="6222996F" w14:textId="77777777" w:rsidR="00644E0A" w:rsidRPr="00FC74FB" w:rsidRDefault="00644E0A" w:rsidP="00B765C8">
            <w:pPr>
              <w:widowControl w:val="0"/>
              <w:autoSpaceDE w:val="0"/>
              <w:autoSpaceDN w:val="0"/>
              <w:spacing w:before="60" w:line="240" w:lineRule="auto"/>
              <w:ind w:left="0" w:hanging="2"/>
              <w:jc w:val="center"/>
              <w:rPr>
                <w:color w:val="FF0000"/>
                <w:lang w:val="it-IT"/>
              </w:rPr>
            </w:pPr>
          </w:p>
        </w:tc>
        <w:tc>
          <w:tcPr>
            <w:tcW w:w="3317" w:type="dxa"/>
            <w:vMerge/>
            <w:vAlign w:val="center"/>
          </w:tcPr>
          <w:p w14:paraId="64651E0D" w14:textId="77777777" w:rsidR="00644E0A" w:rsidRPr="00FC74FB" w:rsidRDefault="00644E0A" w:rsidP="00B765C8">
            <w:pPr>
              <w:spacing w:line="240" w:lineRule="auto"/>
              <w:ind w:left="0" w:hanging="2"/>
              <w:jc w:val="both"/>
              <w:rPr>
                <w:color w:val="FF0000"/>
              </w:rPr>
            </w:pPr>
          </w:p>
        </w:tc>
      </w:tr>
      <w:tr w:rsidR="00644E0A" w:rsidRPr="00FC74FB" w14:paraId="455D441A" w14:textId="77777777" w:rsidTr="00FE3BE5">
        <w:trPr>
          <w:jc w:val="center"/>
        </w:trPr>
        <w:tc>
          <w:tcPr>
            <w:tcW w:w="653" w:type="dxa"/>
            <w:vAlign w:val="center"/>
          </w:tcPr>
          <w:p w14:paraId="7E802E0A" w14:textId="77777777" w:rsidR="00644E0A" w:rsidRPr="00FC74FB" w:rsidRDefault="00644E0A" w:rsidP="00993352">
            <w:pPr>
              <w:spacing w:after="23" w:line="259" w:lineRule="auto"/>
              <w:ind w:left="0" w:right="65" w:hanging="2"/>
              <w:jc w:val="center"/>
            </w:pPr>
            <w:r w:rsidRPr="00FC74FB">
              <w:t>10</w:t>
            </w:r>
          </w:p>
        </w:tc>
        <w:tc>
          <w:tcPr>
            <w:tcW w:w="2694" w:type="dxa"/>
            <w:vAlign w:val="center"/>
          </w:tcPr>
          <w:p w14:paraId="1673444D" w14:textId="77777777" w:rsidR="00644E0A" w:rsidRPr="00FC74FB" w:rsidRDefault="00644E0A" w:rsidP="00644E0A">
            <w:pPr>
              <w:keepNext/>
              <w:tabs>
                <w:tab w:val="center" w:pos="4680"/>
                <w:tab w:val="right" w:pos="9360"/>
              </w:tabs>
              <w:spacing w:before="60" w:after="60" w:line="240" w:lineRule="auto"/>
              <w:ind w:leftChars="0" w:left="2" w:firstLineChars="0" w:hanging="2"/>
              <w:jc w:val="both"/>
            </w:pPr>
            <w:r w:rsidRPr="00FC74FB">
              <w:t>Thủ tục hỗ trợ tham dự và báo cáo kết quả nghiên cứu tại hội nghị, hội thảo khoa học quốc tế</w:t>
            </w:r>
          </w:p>
        </w:tc>
        <w:tc>
          <w:tcPr>
            <w:tcW w:w="1842" w:type="dxa"/>
            <w:vAlign w:val="center"/>
          </w:tcPr>
          <w:p w14:paraId="5F0FEB74" w14:textId="77777777" w:rsidR="00644E0A" w:rsidRPr="00FE3BE5" w:rsidRDefault="00644E0A" w:rsidP="00644E0A">
            <w:pPr>
              <w:spacing w:before="60" w:after="60" w:line="240" w:lineRule="auto"/>
              <w:ind w:leftChars="0" w:left="2" w:firstLineChars="0"/>
              <w:jc w:val="both"/>
              <w:rPr>
                <w:color w:val="FF0000"/>
                <w:spacing w:val="-4"/>
                <w:position w:val="0"/>
              </w:rPr>
            </w:pPr>
            <w:r w:rsidRPr="00FE3BE5">
              <w:rPr>
                <w:color w:val="000000" w:themeColor="text1"/>
                <w:spacing w:val="-4"/>
                <w:position w:val="0"/>
              </w:rPr>
              <w:t>30 ngày kể từ ngày nhận hồ sơ đầy đủ, hợp lệ</w:t>
            </w:r>
          </w:p>
        </w:tc>
        <w:tc>
          <w:tcPr>
            <w:tcW w:w="2835" w:type="dxa"/>
            <w:vMerge/>
            <w:vAlign w:val="center"/>
          </w:tcPr>
          <w:p w14:paraId="00C8A4CD" w14:textId="77777777" w:rsidR="00644E0A" w:rsidRPr="00FC74FB" w:rsidRDefault="00644E0A" w:rsidP="00B765C8">
            <w:pPr>
              <w:widowControl w:val="0"/>
              <w:autoSpaceDE w:val="0"/>
              <w:autoSpaceDN w:val="0"/>
              <w:spacing w:before="60" w:line="240" w:lineRule="auto"/>
              <w:ind w:left="0" w:hanging="2"/>
              <w:jc w:val="both"/>
              <w:rPr>
                <w:b/>
                <w:bCs/>
                <w:color w:val="FF0000"/>
                <w:lang w:val="da-DK"/>
              </w:rPr>
            </w:pPr>
          </w:p>
        </w:tc>
        <w:tc>
          <w:tcPr>
            <w:tcW w:w="2835" w:type="dxa"/>
            <w:vMerge/>
            <w:vAlign w:val="center"/>
          </w:tcPr>
          <w:p w14:paraId="2C66EFEA" w14:textId="77777777" w:rsidR="00644E0A" w:rsidRPr="00FC74FB" w:rsidRDefault="00644E0A" w:rsidP="00B765C8">
            <w:pPr>
              <w:widowControl w:val="0"/>
              <w:autoSpaceDE w:val="0"/>
              <w:autoSpaceDN w:val="0"/>
              <w:spacing w:before="60" w:line="240" w:lineRule="auto"/>
              <w:ind w:left="0" w:hanging="2"/>
              <w:jc w:val="both"/>
              <w:rPr>
                <w:color w:val="FF0000"/>
                <w:lang w:val="it-IT"/>
              </w:rPr>
            </w:pPr>
          </w:p>
        </w:tc>
        <w:tc>
          <w:tcPr>
            <w:tcW w:w="1134" w:type="dxa"/>
            <w:vMerge/>
            <w:vAlign w:val="center"/>
          </w:tcPr>
          <w:p w14:paraId="040EBAA1" w14:textId="77777777" w:rsidR="00644E0A" w:rsidRPr="00FC74FB" w:rsidRDefault="00644E0A" w:rsidP="00B765C8">
            <w:pPr>
              <w:widowControl w:val="0"/>
              <w:autoSpaceDE w:val="0"/>
              <w:autoSpaceDN w:val="0"/>
              <w:spacing w:before="60" w:line="240" w:lineRule="auto"/>
              <w:ind w:left="0" w:hanging="2"/>
              <w:jc w:val="center"/>
              <w:rPr>
                <w:color w:val="FF0000"/>
                <w:lang w:val="it-IT"/>
              </w:rPr>
            </w:pPr>
          </w:p>
        </w:tc>
        <w:tc>
          <w:tcPr>
            <w:tcW w:w="3317" w:type="dxa"/>
            <w:vMerge/>
            <w:vAlign w:val="center"/>
          </w:tcPr>
          <w:p w14:paraId="441A7091" w14:textId="77777777" w:rsidR="00644E0A" w:rsidRPr="00FC74FB" w:rsidRDefault="00644E0A" w:rsidP="00B765C8">
            <w:pPr>
              <w:spacing w:line="240" w:lineRule="auto"/>
              <w:ind w:left="0" w:hanging="2"/>
              <w:jc w:val="both"/>
              <w:rPr>
                <w:color w:val="FF0000"/>
              </w:rPr>
            </w:pPr>
          </w:p>
        </w:tc>
      </w:tr>
      <w:tr w:rsidR="00644E0A" w:rsidRPr="00FC74FB" w14:paraId="21DF7518" w14:textId="77777777" w:rsidTr="00FE3BE5">
        <w:trPr>
          <w:jc w:val="center"/>
        </w:trPr>
        <w:tc>
          <w:tcPr>
            <w:tcW w:w="653" w:type="dxa"/>
            <w:vAlign w:val="center"/>
          </w:tcPr>
          <w:p w14:paraId="260A7E4D" w14:textId="77777777" w:rsidR="00644E0A" w:rsidRPr="00FC74FB" w:rsidRDefault="00644E0A" w:rsidP="00993352">
            <w:pPr>
              <w:spacing w:after="23" w:line="259" w:lineRule="auto"/>
              <w:ind w:left="0" w:right="65" w:hanging="2"/>
              <w:jc w:val="center"/>
            </w:pPr>
            <w:r w:rsidRPr="00FC74FB">
              <w:t>11</w:t>
            </w:r>
          </w:p>
        </w:tc>
        <w:tc>
          <w:tcPr>
            <w:tcW w:w="2694" w:type="dxa"/>
            <w:vAlign w:val="center"/>
          </w:tcPr>
          <w:p w14:paraId="7B9C162D" w14:textId="77777777" w:rsidR="00644E0A" w:rsidRPr="00FC74FB" w:rsidRDefault="00644E0A" w:rsidP="00644E0A">
            <w:pPr>
              <w:keepNext/>
              <w:tabs>
                <w:tab w:val="center" w:pos="4680"/>
                <w:tab w:val="right" w:pos="9360"/>
              </w:tabs>
              <w:spacing w:before="60" w:after="60" w:line="240" w:lineRule="auto"/>
              <w:ind w:leftChars="0" w:left="2" w:firstLineChars="0" w:hanging="2"/>
              <w:jc w:val="both"/>
            </w:pPr>
            <w:r w:rsidRPr="00FC74FB">
              <w:t>Thủ tục hỗ trợ công bố công trình khoa học và công nghệ trong nước và quốc tế</w:t>
            </w:r>
          </w:p>
        </w:tc>
        <w:tc>
          <w:tcPr>
            <w:tcW w:w="1842" w:type="dxa"/>
            <w:vAlign w:val="center"/>
          </w:tcPr>
          <w:p w14:paraId="2E0BC41E" w14:textId="77777777" w:rsidR="00644E0A" w:rsidRPr="00FE3BE5" w:rsidRDefault="00644E0A" w:rsidP="00644E0A">
            <w:pPr>
              <w:spacing w:before="60" w:after="60" w:line="240" w:lineRule="auto"/>
              <w:ind w:leftChars="0" w:left="2" w:firstLineChars="0"/>
              <w:jc w:val="both"/>
              <w:rPr>
                <w:color w:val="FF0000"/>
                <w:spacing w:val="-4"/>
                <w:position w:val="0"/>
              </w:rPr>
            </w:pPr>
            <w:r w:rsidRPr="00FE3BE5">
              <w:rPr>
                <w:color w:val="000000" w:themeColor="text1"/>
                <w:spacing w:val="-4"/>
                <w:position w:val="0"/>
              </w:rPr>
              <w:t>30 ngày kể từ ngày nhận hồ sơ đầy đủ, hợp lệ</w:t>
            </w:r>
          </w:p>
        </w:tc>
        <w:tc>
          <w:tcPr>
            <w:tcW w:w="2835" w:type="dxa"/>
            <w:vMerge/>
            <w:vAlign w:val="center"/>
          </w:tcPr>
          <w:p w14:paraId="146F91D6" w14:textId="77777777" w:rsidR="00644E0A" w:rsidRPr="00FC74FB" w:rsidRDefault="00644E0A" w:rsidP="00B765C8">
            <w:pPr>
              <w:widowControl w:val="0"/>
              <w:autoSpaceDE w:val="0"/>
              <w:autoSpaceDN w:val="0"/>
              <w:spacing w:before="60" w:line="240" w:lineRule="auto"/>
              <w:ind w:left="0" w:hanging="2"/>
              <w:jc w:val="both"/>
              <w:rPr>
                <w:b/>
                <w:bCs/>
                <w:color w:val="FF0000"/>
                <w:lang w:val="da-DK"/>
              </w:rPr>
            </w:pPr>
          </w:p>
        </w:tc>
        <w:tc>
          <w:tcPr>
            <w:tcW w:w="2835" w:type="dxa"/>
            <w:vMerge/>
            <w:vAlign w:val="center"/>
          </w:tcPr>
          <w:p w14:paraId="173A778A" w14:textId="77777777" w:rsidR="00644E0A" w:rsidRPr="00FC74FB" w:rsidRDefault="00644E0A" w:rsidP="00B765C8">
            <w:pPr>
              <w:widowControl w:val="0"/>
              <w:autoSpaceDE w:val="0"/>
              <w:autoSpaceDN w:val="0"/>
              <w:spacing w:before="60" w:line="240" w:lineRule="auto"/>
              <w:ind w:left="0" w:hanging="2"/>
              <w:jc w:val="both"/>
              <w:rPr>
                <w:color w:val="FF0000"/>
                <w:lang w:val="it-IT"/>
              </w:rPr>
            </w:pPr>
          </w:p>
        </w:tc>
        <w:tc>
          <w:tcPr>
            <w:tcW w:w="1134" w:type="dxa"/>
            <w:vMerge/>
            <w:vAlign w:val="center"/>
          </w:tcPr>
          <w:p w14:paraId="3908B6D6" w14:textId="77777777" w:rsidR="00644E0A" w:rsidRPr="00FC74FB" w:rsidRDefault="00644E0A" w:rsidP="00B765C8">
            <w:pPr>
              <w:widowControl w:val="0"/>
              <w:autoSpaceDE w:val="0"/>
              <w:autoSpaceDN w:val="0"/>
              <w:spacing w:before="60" w:line="240" w:lineRule="auto"/>
              <w:ind w:left="0" w:hanging="2"/>
              <w:jc w:val="center"/>
              <w:rPr>
                <w:color w:val="FF0000"/>
                <w:lang w:val="it-IT"/>
              </w:rPr>
            </w:pPr>
          </w:p>
        </w:tc>
        <w:tc>
          <w:tcPr>
            <w:tcW w:w="3317" w:type="dxa"/>
            <w:vMerge/>
            <w:vAlign w:val="center"/>
          </w:tcPr>
          <w:p w14:paraId="1E5AF115" w14:textId="77777777" w:rsidR="00644E0A" w:rsidRPr="00FC74FB" w:rsidRDefault="00644E0A" w:rsidP="00B765C8">
            <w:pPr>
              <w:spacing w:line="240" w:lineRule="auto"/>
              <w:ind w:left="0" w:hanging="2"/>
              <w:jc w:val="both"/>
              <w:rPr>
                <w:color w:val="FF0000"/>
              </w:rPr>
            </w:pPr>
          </w:p>
        </w:tc>
      </w:tr>
      <w:tr w:rsidR="00644E0A" w:rsidRPr="00FC74FB" w14:paraId="06A74AF9" w14:textId="77777777" w:rsidTr="00FE3BE5">
        <w:trPr>
          <w:trHeight w:val="53"/>
          <w:jc w:val="center"/>
        </w:trPr>
        <w:tc>
          <w:tcPr>
            <w:tcW w:w="653" w:type="dxa"/>
            <w:vAlign w:val="center"/>
          </w:tcPr>
          <w:p w14:paraId="149BD19E" w14:textId="77777777" w:rsidR="00644E0A" w:rsidRPr="00FC74FB" w:rsidRDefault="00644E0A" w:rsidP="00993352">
            <w:pPr>
              <w:spacing w:after="23" w:line="259" w:lineRule="auto"/>
              <w:ind w:left="0" w:right="65" w:hanging="2"/>
              <w:jc w:val="center"/>
            </w:pPr>
            <w:r w:rsidRPr="00FC74FB">
              <w:t>12</w:t>
            </w:r>
          </w:p>
        </w:tc>
        <w:tc>
          <w:tcPr>
            <w:tcW w:w="2694" w:type="dxa"/>
            <w:vAlign w:val="center"/>
          </w:tcPr>
          <w:p w14:paraId="38C56135" w14:textId="77777777" w:rsidR="00644E0A" w:rsidRPr="00FC74FB" w:rsidRDefault="00644E0A" w:rsidP="00644E0A">
            <w:pPr>
              <w:keepNext/>
              <w:tabs>
                <w:tab w:val="center" w:pos="4680"/>
                <w:tab w:val="right" w:pos="9360"/>
              </w:tabs>
              <w:spacing w:before="60" w:after="60" w:line="240" w:lineRule="auto"/>
              <w:ind w:leftChars="0" w:left="2" w:firstLineChars="0" w:hanging="2"/>
              <w:jc w:val="both"/>
            </w:pPr>
            <w:r w:rsidRPr="00FC74FB">
              <w:t>Thủ tục hỗ trợ nhà khoa học t</w:t>
            </w:r>
            <w:r>
              <w:t>rẻ tài năng, kỹ sư trẻ tài năng</w:t>
            </w:r>
          </w:p>
        </w:tc>
        <w:tc>
          <w:tcPr>
            <w:tcW w:w="1842" w:type="dxa"/>
            <w:vAlign w:val="center"/>
          </w:tcPr>
          <w:p w14:paraId="072EFAAF" w14:textId="77777777" w:rsidR="00644E0A" w:rsidRPr="00FE3BE5" w:rsidRDefault="00644E0A" w:rsidP="00644E0A">
            <w:pPr>
              <w:spacing w:before="60" w:after="60" w:line="240" w:lineRule="auto"/>
              <w:ind w:leftChars="0" w:left="2" w:firstLineChars="0"/>
              <w:jc w:val="both"/>
              <w:rPr>
                <w:color w:val="FF0000"/>
                <w:spacing w:val="-4"/>
                <w:position w:val="0"/>
              </w:rPr>
            </w:pPr>
            <w:r w:rsidRPr="00FE3BE5">
              <w:rPr>
                <w:spacing w:val="-4"/>
                <w:position w:val="0"/>
              </w:rPr>
              <w:t>60 ngày kể từ ngày kết thúc thời hạn tiếp nhận hồ sơ</w:t>
            </w:r>
          </w:p>
        </w:tc>
        <w:tc>
          <w:tcPr>
            <w:tcW w:w="2835" w:type="dxa"/>
            <w:vMerge/>
            <w:vAlign w:val="center"/>
          </w:tcPr>
          <w:p w14:paraId="3053C98B" w14:textId="77777777" w:rsidR="00644E0A" w:rsidRPr="00FC74FB" w:rsidRDefault="00644E0A" w:rsidP="00B765C8">
            <w:pPr>
              <w:widowControl w:val="0"/>
              <w:autoSpaceDE w:val="0"/>
              <w:autoSpaceDN w:val="0"/>
              <w:spacing w:before="60" w:line="240" w:lineRule="auto"/>
              <w:ind w:left="0" w:hanging="2"/>
              <w:jc w:val="both"/>
              <w:rPr>
                <w:b/>
                <w:bCs/>
                <w:color w:val="FF0000"/>
                <w:lang w:val="da-DK"/>
              </w:rPr>
            </w:pPr>
          </w:p>
        </w:tc>
        <w:tc>
          <w:tcPr>
            <w:tcW w:w="2835" w:type="dxa"/>
            <w:vMerge/>
            <w:vAlign w:val="center"/>
          </w:tcPr>
          <w:p w14:paraId="1967954B" w14:textId="77777777" w:rsidR="00644E0A" w:rsidRPr="00FC74FB" w:rsidRDefault="00644E0A" w:rsidP="00B765C8">
            <w:pPr>
              <w:widowControl w:val="0"/>
              <w:autoSpaceDE w:val="0"/>
              <w:autoSpaceDN w:val="0"/>
              <w:spacing w:before="60" w:line="240" w:lineRule="auto"/>
              <w:ind w:left="0" w:hanging="2"/>
              <w:jc w:val="both"/>
              <w:rPr>
                <w:color w:val="FF0000"/>
                <w:lang w:val="it-IT"/>
              </w:rPr>
            </w:pPr>
          </w:p>
        </w:tc>
        <w:tc>
          <w:tcPr>
            <w:tcW w:w="1134" w:type="dxa"/>
            <w:vMerge/>
            <w:vAlign w:val="center"/>
          </w:tcPr>
          <w:p w14:paraId="35D70FC6" w14:textId="77777777" w:rsidR="00644E0A" w:rsidRPr="00FC74FB" w:rsidRDefault="00644E0A" w:rsidP="00B765C8">
            <w:pPr>
              <w:widowControl w:val="0"/>
              <w:autoSpaceDE w:val="0"/>
              <w:autoSpaceDN w:val="0"/>
              <w:spacing w:before="60" w:line="240" w:lineRule="auto"/>
              <w:ind w:left="0" w:hanging="2"/>
              <w:jc w:val="center"/>
              <w:rPr>
                <w:color w:val="FF0000"/>
                <w:lang w:val="it-IT"/>
              </w:rPr>
            </w:pPr>
          </w:p>
        </w:tc>
        <w:tc>
          <w:tcPr>
            <w:tcW w:w="3317" w:type="dxa"/>
            <w:vMerge/>
            <w:vAlign w:val="center"/>
          </w:tcPr>
          <w:p w14:paraId="1684FB3F" w14:textId="77777777" w:rsidR="00644E0A" w:rsidRPr="00FC74FB" w:rsidRDefault="00644E0A" w:rsidP="00B765C8">
            <w:pPr>
              <w:spacing w:line="240" w:lineRule="auto"/>
              <w:ind w:left="0" w:hanging="2"/>
              <w:jc w:val="both"/>
              <w:rPr>
                <w:color w:val="FF0000"/>
              </w:rPr>
            </w:pPr>
          </w:p>
        </w:tc>
      </w:tr>
    </w:tbl>
    <w:p w14:paraId="5AF3F6F1" w14:textId="77777777" w:rsidR="00F93507" w:rsidRPr="00FD271B" w:rsidRDefault="000A55B0" w:rsidP="00FD271B">
      <w:pPr>
        <w:spacing w:after="23" w:line="259" w:lineRule="auto"/>
        <w:ind w:left="0" w:right="65" w:hanging="2"/>
        <w:jc w:val="both"/>
      </w:pPr>
      <w:r>
        <w:t xml:space="preserve">                                                                           ______________________________________</w:t>
      </w:r>
    </w:p>
    <w:p w14:paraId="5C555623" w14:textId="77777777" w:rsidR="00F93507" w:rsidRPr="00FD271B" w:rsidRDefault="00F93507" w:rsidP="00FD271B">
      <w:pPr>
        <w:spacing w:after="23" w:line="259" w:lineRule="auto"/>
        <w:ind w:left="0" w:right="65" w:hanging="2"/>
        <w:jc w:val="both"/>
      </w:pPr>
    </w:p>
    <w:sectPr w:rsidR="00F93507" w:rsidRPr="00FD271B" w:rsidSect="00273FDA">
      <w:headerReference w:type="default" r:id="rId9"/>
      <w:footerReference w:type="default" r:id="rId10"/>
      <w:pgSz w:w="16840" w:h="11907" w:orient="landscape"/>
      <w:pgMar w:top="1012" w:right="1134" w:bottom="1135" w:left="1701"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4F3A3C" w14:textId="77777777" w:rsidR="00284631" w:rsidRDefault="00284631" w:rsidP="00BA597D">
      <w:pPr>
        <w:spacing w:line="240" w:lineRule="auto"/>
        <w:ind w:left="0" w:hanging="2"/>
      </w:pPr>
      <w:r>
        <w:separator/>
      </w:r>
    </w:p>
  </w:endnote>
  <w:endnote w:type="continuationSeparator" w:id="0">
    <w:p w14:paraId="4AC218D2" w14:textId="77777777" w:rsidR="00284631" w:rsidRDefault="00284631" w:rsidP="00BA597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82ABF" w14:textId="77777777" w:rsidR="000C7245" w:rsidRDefault="000C7245" w:rsidP="00BA597D">
    <w:pPr>
      <w:pBdr>
        <w:top w:val="nil"/>
        <w:left w:val="nil"/>
        <w:bottom w:val="nil"/>
        <w:right w:val="nil"/>
        <w:between w:val="nil"/>
      </w:pBdr>
      <w:tabs>
        <w:tab w:val="center" w:pos="4320"/>
        <w:tab w:val="right" w:pos="8640"/>
      </w:tabs>
      <w:spacing w:line="240" w:lineRule="auto"/>
      <w:ind w:left="0" w:hanging="2"/>
      <w:jc w:val="center"/>
      <w:rPr>
        <w:color w:val="5B9BD5"/>
      </w:rPr>
    </w:pPr>
  </w:p>
  <w:p w14:paraId="7D1CA977" w14:textId="77777777" w:rsidR="000C7245" w:rsidRDefault="000C7245" w:rsidP="00BA597D">
    <w:pPr>
      <w:ind w:left="-2" w:right="360" w:firstLin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2EC95D" w14:textId="77777777" w:rsidR="00284631" w:rsidRDefault="00284631" w:rsidP="00BA597D">
      <w:pPr>
        <w:spacing w:line="240" w:lineRule="auto"/>
        <w:ind w:left="0" w:hanging="2"/>
      </w:pPr>
      <w:r>
        <w:separator/>
      </w:r>
    </w:p>
  </w:footnote>
  <w:footnote w:type="continuationSeparator" w:id="0">
    <w:p w14:paraId="4DEA69DF" w14:textId="77777777" w:rsidR="00284631" w:rsidRDefault="00284631" w:rsidP="00BA597D">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E00A9" w14:textId="50D409EA" w:rsidR="000C7245" w:rsidRDefault="002B6485" w:rsidP="00BA597D">
    <w:pPr>
      <w:pBdr>
        <w:top w:val="nil"/>
        <w:left w:val="nil"/>
        <w:bottom w:val="nil"/>
        <w:right w:val="nil"/>
        <w:between w:val="nil"/>
      </w:pBdr>
      <w:tabs>
        <w:tab w:val="center" w:pos="4680"/>
        <w:tab w:val="right" w:pos="9360"/>
      </w:tabs>
      <w:spacing w:line="240" w:lineRule="auto"/>
      <w:ind w:left="0" w:hanging="2"/>
      <w:jc w:val="center"/>
      <w:rPr>
        <w:color w:val="000000"/>
      </w:rPr>
    </w:pPr>
    <w:r>
      <w:rPr>
        <w:color w:val="000000"/>
      </w:rPr>
      <w:fldChar w:fldCharType="begin"/>
    </w:r>
    <w:r w:rsidR="000C7245">
      <w:rPr>
        <w:color w:val="000000"/>
      </w:rPr>
      <w:instrText>PAGE</w:instrText>
    </w:r>
    <w:r>
      <w:rPr>
        <w:color w:val="000000"/>
      </w:rPr>
      <w:fldChar w:fldCharType="separate"/>
    </w:r>
    <w:r w:rsidR="00EA6040">
      <w:rPr>
        <w:noProof/>
        <w:color w:val="000000"/>
      </w:rPr>
      <w:t>2</w:t>
    </w:r>
    <w:r>
      <w:rPr>
        <w:color w:val="00000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FF7436"/>
    <w:multiLevelType w:val="multilevel"/>
    <w:tmpl w:val="F940A8FA"/>
    <w:lvl w:ilvl="0">
      <w:start w:val="1"/>
      <w:numFmt w:val="decimal"/>
      <w:lvlText w:val="%1."/>
      <w:lvlJc w:val="left"/>
      <w:pPr>
        <w:ind w:left="785"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num w:numId="1" w16cid:durableId="388242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53C86"/>
    <w:rsid w:val="00004A8E"/>
    <w:rsid w:val="000101D9"/>
    <w:rsid w:val="00016D27"/>
    <w:rsid w:val="00022843"/>
    <w:rsid w:val="000229FB"/>
    <w:rsid w:val="00023609"/>
    <w:rsid w:val="00023800"/>
    <w:rsid w:val="00024793"/>
    <w:rsid w:val="00025273"/>
    <w:rsid w:val="000356B3"/>
    <w:rsid w:val="0003692C"/>
    <w:rsid w:val="00050D2B"/>
    <w:rsid w:val="000521F8"/>
    <w:rsid w:val="00053242"/>
    <w:rsid w:val="00053C1F"/>
    <w:rsid w:val="00055E5B"/>
    <w:rsid w:val="00056706"/>
    <w:rsid w:val="0006121C"/>
    <w:rsid w:val="0006304C"/>
    <w:rsid w:val="0007455F"/>
    <w:rsid w:val="0007636E"/>
    <w:rsid w:val="00084757"/>
    <w:rsid w:val="00086879"/>
    <w:rsid w:val="000915D5"/>
    <w:rsid w:val="000915E5"/>
    <w:rsid w:val="000A24B3"/>
    <w:rsid w:val="000A55B0"/>
    <w:rsid w:val="000A6214"/>
    <w:rsid w:val="000A6AB6"/>
    <w:rsid w:val="000A75D6"/>
    <w:rsid w:val="000B1E05"/>
    <w:rsid w:val="000B78E8"/>
    <w:rsid w:val="000C23ED"/>
    <w:rsid w:val="000C2710"/>
    <w:rsid w:val="000C7245"/>
    <w:rsid w:val="000D05C9"/>
    <w:rsid w:val="000D31AB"/>
    <w:rsid w:val="000E346E"/>
    <w:rsid w:val="000E42BB"/>
    <w:rsid w:val="000E667E"/>
    <w:rsid w:val="000E6C09"/>
    <w:rsid w:val="000F395E"/>
    <w:rsid w:val="000F401A"/>
    <w:rsid w:val="000F4550"/>
    <w:rsid w:val="000F5EE0"/>
    <w:rsid w:val="000F68FF"/>
    <w:rsid w:val="00102E25"/>
    <w:rsid w:val="00117609"/>
    <w:rsid w:val="00124DF1"/>
    <w:rsid w:val="001332AA"/>
    <w:rsid w:val="00135535"/>
    <w:rsid w:val="00136A95"/>
    <w:rsid w:val="00136FBC"/>
    <w:rsid w:val="00143B0B"/>
    <w:rsid w:val="0014616E"/>
    <w:rsid w:val="001573FB"/>
    <w:rsid w:val="00170884"/>
    <w:rsid w:val="0017266A"/>
    <w:rsid w:val="00180A8C"/>
    <w:rsid w:val="0018723F"/>
    <w:rsid w:val="001A2199"/>
    <w:rsid w:val="001A46B2"/>
    <w:rsid w:val="001A5F7D"/>
    <w:rsid w:val="001B1C98"/>
    <w:rsid w:val="001B7CEE"/>
    <w:rsid w:val="001C22BA"/>
    <w:rsid w:val="001C30CA"/>
    <w:rsid w:val="001C70B6"/>
    <w:rsid w:val="001D166F"/>
    <w:rsid w:val="001D5D4E"/>
    <w:rsid w:val="001D5D73"/>
    <w:rsid w:val="001E3A01"/>
    <w:rsid w:val="001F3585"/>
    <w:rsid w:val="001F38E1"/>
    <w:rsid w:val="002001DA"/>
    <w:rsid w:val="00202BA2"/>
    <w:rsid w:val="00216057"/>
    <w:rsid w:val="00224E84"/>
    <w:rsid w:val="00225F55"/>
    <w:rsid w:val="002355BF"/>
    <w:rsid w:val="00235DBE"/>
    <w:rsid w:val="00237409"/>
    <w:rsid w:val="002403D3"/>
    <w:rsid w:val="0024311A"/>
    <w:rsid w:val="00245681"/>
    <w:rsid w:val="002467A6"/>
    <w:rsid w:val="00250060"/>
    <w:rsid w:val="00260CA3"/>
    <w:rsid w:val="00262902"/>
    <w:rsid w:val="002646E8"/>
    <w:rsid w:val="00273FDA"/>
    <w:rsid w:val="00274EA0"/>
    <w:rsid w:val="00280720"/>
    <w:rsid w:val="00280EE7"/>
    <w:rsid w:val="00282112"/>
    <w:rsid w:val="002844CE"/>
    <w:rsid w:val="00284631"/>
    <w:rsid w:val="00290299"/>
    <w:rsid w:val="00292204"/>
    <w:rsid w:val="002934B5"/>
    <w:rsid w:val="002A507B"/>
    <w:rsid w:val="002B4575"/>
    <w:rsid w:val="002B6485"/>
    <w:rsid w:val="002D07B0"/>
    <w:rsid w:val="002D221E"/>
    <w:rsid w:val="002D2CEA"/>
    <w:rsid w:val="002D3F7F"/>
    <w:rsid w:val="002D7748"/>
    <w:rsid w:val="002D7AFE"/>
    <w:rsid w:val="002E09E7"/>
    <w:rsid w:val="002E36E6"/>
    <w:rsid w:val="002E6E17"/>
    <w:rsid w:val="002F0145"/>
    <w:rsid w:val="0030215D"/>
    <w:rsid w:val="003127D6"/>
    <w:rsid w:val="003135E1"/>
    <w:rsid w:val="003160EF"/>
    <w:rsid w:val="003209E9"/>
    <w:rsid w:val="00323E87"/>
    <w:rsid w:val="00323EA6"/>
    <w:rsid w:val="00324F01"/>
    <w:rsid w:val="00326D76"/>
    <w:rsid w:val="003320FC"/>
    <w:rsid w:val="00337232"/>
    <w:rsid w:val="003373F1"/>
    <w:rsid w:val="003410C2"/>
    <w:rsid w:val="00350C6E"/>
    <w:rsid w:val="00351426"/>
    <w:rsid w:val="00351A66"/>
    <w:rsid w:val="003565D0"/>
    <w:rsid w:val="003649B7"/>
    <w:rsid w:val="00372891"/>
    <w:rsid w:val="00372DB9"/>
    <w:rsid w:val="003755C8"/>
    <w:rsid w:val="00383F81"/>
    <w:rsid w:val="003861DA"/>
    <w:rsid w:val="00392765"/>
    <w:rsid w:val="00397773"/>
    <w:rsid w:val="003A2BEF"/>
    <w:rsid w:val="003A6E8E"/>
    <w:rsid w:val="003B6B8F"/>
    <w:rsid w:val="003B7246"/>
    <w:rsid w:val="003C0E8D"/>
    <w:rsid w:val="003C4CF8"/>
    <w:rsid w:val="003C737A"/>
    <w:rsid w:val="003C7D4D"/>
    <w:rsid w:val="003E026F"/>
    <w:rsid w:val="003E0646"/>
    <w:rsid w:val="003E4040"/>
    <w:rsid w:val="003F0698"/>
    <w:rsid w:val="003F5582"/>
    <w:rsid w:val="003F5C8D"/>
    <w:rsid w:val="003F706F"/>
    <w:rsid w:val="004056F9"/>
    <w:rsid w:val="0041101E"/>
    <w:rsid w:val="00413CF4"/>
    <w:rsid w:val="00414925"/>
    <w:rsid w:val="004157A6"/>
    <w:rsid w:val="00420596"/>
    <w:rsid w:val="004312C7"/>
    <w:rsid w:val="004326B5"/>
    <w:rsid w:val="00442A76"/>
    <w:rsid w:val="00446BA8"/>
    <w:rsid w:val="00447B11"/>
    <w:rsid w:val="004527CB"/>
    <w:rsid w:val="0045751B"/>
    <w:rsid w:val="00457BD0"/>
    <w:rsid w:val="00461378"/>
    <w:rsid w:val="00466ED2"/>
    <w:rsid w:val="00476973"/>
    <w:rsid w:val="00481F3D"/>
    <w:rsid w:val="004951D2"/>
    <w:rsid w:val="004A053A"/>
    <w:rsid w:val="004A3E90"/>
    <w:rsid w:val="004B3EB1"/>
    <w:rsid w:val="004B6841"/>
    <w:rsid w:val="004C1AD8"/>
    <w:rsid w:val="004C559C"/>
    <w:rsid w:val="004D262C"/>
    <w:rsid w:val="004E651C"/>
    <w:rsid w:val="004F117E"/>
    <w:rsid w:val="004F1FCC"/>
    <w:rsid w:val="004F52E7"/>
    <w:rsid w:val="004F6CAC"/>
    <w:rsid w:val="00503C8B"/>
    <w:rsid w:val="0050418F"/>
    <w:rsid w:val="00507729"/>
    <w:rsid w:val="00511506"/>
    <w:rsid w:val="00513AE2"/>
    <w:rsid w:val="00525FD0"/>
    <w:rsid w:val="005346C3"/>
    <w:rsid w:val="0053652B"/>
    <w:rsid w:val="005379AE"/>
    <w:rsid w:val="0055438E"/>
    <w:rsid w:val="005571CA"/>
    <w:rsid w:val="00586C15"/>
    <w:rsid w:val="0059425F"/>
    <w:rsid w:val="005A580A"/>
    <w:rsid w:val="005B2A9B"/>
    <w:rsid w:val="005B4453"/>
    <w:rsid w:val="005C2EB6"/>
    <w:rsid w:val="005C7E05"/>
    <w:rsid w:val="005D16DE"/>
    <w:rsid w:val="005E738C"/>
    <w:rsid w:val="005F2D2D"/>
    <w:rsid w:val="005F5AA5"/>
    <w:rsid w:val="005F6191"/>
    <w:rsid w:val="00602D53"/>
    <w:rsid w:val="00613314"/>
    <w:rsid w:val="00614292"/>
    <w:rsid w:val="006325DB"/>
    <w:rsid w:val="00634A1B"/>
    <w:rsid w:val="00640398"/>
    <w:rsid w:val="00642635"/>
    <w:rsid w:val="00644E0A"/>
    <w:rsid w:val="00647322"/>
    <w:rsid w:val="00647BEC"/>
    <w:rsid w:val="00650ABE"/>
    <w:rsid w:val="00650CD5"/>
    <w:rsid w:val="0066471C"/>
    <w:rsid w:val="0066752D"/>
    <w:rsid w:val="0067461A"/>
    <w:rsid w:val="0068195C"/>
    <w:rsid w:val="00683493"/>
    <w:rsid w:val="00684C6C"/>
    <w:rsid w:val="00687897"/>
    <w:rsid w:val="006931A5"/>
    <w:rsid w:val="00697AD6"/>
    <w:rsid w:val="006A0472"/>
    <w:rsid w:val="006B04A2"/>
    <w:rsid w:val="006B1B4B"/>
    <w:rsid w:val="006B3DCA"/>
    <w:rsid w:val="006C32B4"/>
    <w:rsid w:val="006C6FC1"/>
    <w:rsid w:val="006D42EA"/>
    <w:rsid w:val="006D7E08"/>
    <w:rsid w:val="006F261B"/>
    <w:rsid w:val="006F31CE"/>
    <w:rsid w:val="006F3E67"/>
    <w:rsid w:val="00722B0B"/>
    <w:rsid w:val="007237DB"/>
    <w:rsid w:val="00730DC6"/>
    <w:rsid w:val="00734ED5"/>
    <w:rsid w:val="00736080"/>
    <w:rsid w:val="0075031E"/>
    <w:rsid w:val="00754466"/>
    <w:rsid w:val="0075568A"/>
    <w:rsid w:val="00761859"/>
    <w:rsid w:val="00772C77"/>
    <w:rsid w:val="007818F1"/>
    <w:rsid w:val="00781990"/>
    <w:rsid w:val="00783E91"/>
    <w:rsid w:val="007849B8"/>
    <w:rsid w:val="00791508"/>
    <w:rsid w:val="00796EE0"/>
    <w:rsid w:val="007B0158"/>
    <w:rsid w:val="007B5064"/>
    <w:rsid w:val="007B64A5"/>
    <w:rsid w:val="007C0B06"/>
    <w:rsid w:val="007C5ED4"/>
    <w:rsid w:val="007D39C1"/>
    <w:rsid w:val="007D4E03"/>
    <w:rsid w:val="007E5792"/>
    <w:rsid w:val="00803000"/>
    <w:rsid w:val="00804F95"/>
    <w:rsid w:val="00822327"/>
    <w:rsid w:val="008223B8"/>
    <w:rsid w:val="00825E35"/>
    <w:rsid w:val="00825FB8"/>
    <w:rsid w:val="00845793"/>
    <w:rsid w:val="008540E3"/>
    <w:rsid w:val="00857008"/>
    <w:rsid w:val="00857897"/>
    <w:rsid w:val="0086526D"/>
    <w:rsid w:val="0087135C"/>
    <w:rsid w:val="00874F13"/>
    <w:rsid w:val="00877AC4"/>
    <w:rsid w:val="0088495F"/>
    <w:rsid w:val="00885E0F"/>
    <w:rsid w:val="008860C7"/>
    <w:rsid w:val="00886B27"/>
    <w:rsid w:val="0089012A"/>
    <w:rsid w:val="00891DF4"/>
    <w:rsid w:val="0089519F"/>
    <w:rsid w:val="00896B27"/>
    <w:rsid w:val="008A090E"/>
    <w:rsid w:val="008B36EC"/>
    <w:rsid w:val="008B78EE"/>
    <w:rsid w:val="008D01DD"/>
    <w:rsid w:val="008D04D9"/>
    <w:rsid w:val="008D7F38"/>
    <w:rsid w:val="008E751C"/>
    <w:rsid w:val="00906FB0"/>
    <w:rsid w:val="00915FB4"/>
    <w:rsid w:val="009176DA"/>
    <w:rsid w:val="00930F92"/>
    <w:rsid w:val="009341B3"/>
    <w:rsid w:val="00934BA1"/>
    <w:rsid w:val="00937002"/>
    <w:rsid w:val="0095148E"/>
    <w:rsid w:val="0095341C"/>
    <w:rsid w:val="00955ABE"/>
    <w:rsid w:val="00955BA6"/>
    <w:rsid w:val="00957208"/>
    <w:rsid w:val="00960E21"/>
    <w:rsid w:val="0096359D"/>
    <w:rsid w:val="009676F9"/>
    <w:rsid w:val="0096779D"/>
    <w:rsid w:val="00967CE5"/>
    <w:rsid w:val="0097043E"/>
    <w:rsid w:val="00975CB3"/>
    <w:rsid w:val="00982182"/>
    <w:rsid w:val="0098225E"/>
    <w:rsid w:val="00982631"/>
    <w:rsid w:val="009917EE"/>
    <w:rsid w:val="00991EFE"/>
    <w:rsid w:val="00993352"/>
    <w:rsid w:val="009A0200"/>
    <w:rsid w:val="009A07F3"/>
    <w:rsid w:val="009A2021"/>
    <w:rsid w:val="009A32A9"/>
    <w:rsid w:val="009A5917"/>
    <w:rsid w:val="009A6BED"/>
    <w:rsid w:val="009B2217"/>
    <w:rsid w:val="009B4757"/>
    <w:rsid w:val="009B4B0B"/>
    <w:rsid w:val="009B7B7A"/>
    <w:rsid w:val="009C227B"/>
    <w:rsid w:val="009C22F4"/>
    <w:rsid w:val="009C36D8"/>
    <w:rsid w:val="009E0658"/>
    <w:rsid w:val="009E087E"/>
    <w:rsid w:val="009E2361"/>
    <w:rsid w:val="009E3E33"/>
    <w:rsid w:val="009E5868"/>
    <w:rsid w:val="009F7214"/>
    <w:rsid w:val="00A001BA"/>
    <w:rsid w:val="00A01E28"/>
    <w:rsid w:val="00A15DF5"/>
    <w:rsid w:val="00A16C80"/>
    <w:rsid w:val="00A31309"/>
    <w:rsid w:val="00A33C0E"/>
    <w:rsid w:val="00A3649D"/>
    <w:rsid w:val="00A412C7"/>
    <w:rsid w:val="00A53250"/>
    <w:rsid w:val="00A53C86"/>
    <w:rsid w:val="00A60BE5"/>
    <w:rsid w:val="00A60FC7"/>
    <w:rsid w:val="00A64347"/>
    <w:rsid w:val="00A6639E"/>
    <w:rsid w:val="00A779ED"/>
    <w:rsid w:val="00A779EF"/>
    <w:rsid w:val="00A77E7B"/>
    <w:rsid w:val="00A80236"/>
    <w:rsid w:val="00A946D1"/>
    <w:rsid w:val="00A94D6F"/>
    <w:rsid w:val="00AA67FF"/>
    <w:rsid w:val="00AB4331"/>
    <w:rsid w:val="00AC493D"/>
    <w:rsid w:val="00AD2705"/>
    <w:rsid w:val="00AD28BF"/>
    <w:rsid w:val="00AD667B"/>
    <w:rsid w:val="00AD7FDA"/>
    <w:rsid w:val="00AE1C57"/>
    <w:rsid w:val="00AE5A5D"/>
    <w:rsid w:val="00B04635"/>
    <w:rsid w:val="00B05EDD"/>
    <w:rsid w:val="00B216D1"/>
    <w:rsid w:val="00B22F7C"/>
    <w:rsid w:val="00B26BBC"/>
    <w:rsid w:val="00B35E01"/>
    <w:rsid w:val="00B370CB"/>
    <w:rsid w:val="00B40AB9"/>
    <w:rsid w:val="00B46C39"/>
    <w:rsid w:val="00B5747D"/>
    <w:rsid w:val="00B607A3"/>
    <w:rsid w:val="00B724F2"/>
    <w:rsid w:val="00B73D34"/>
    <w:rsid w:val="00B765C8"/>
    <w:rsid w:val="00B80FD0"/>
    <w:rsid w:val="00B902EF"/>
    <w:rsid w:val="00BA597D"/>
    <w:rsid w:val="00BA62BF"/>
    <w:rsid w:val="00BB0516"/>
    <w:rsid w:val="00BB32C7"/>
    <w:rsid w:val="00BD47A1"/>
    <w:rsid w:val="00BD6246"/>
    <w:rsid w:val="00BE30EA"/>
    <w:rsid w:val="00BE44BB"/>
    <w:rsid w:val="00BF6D9B"/>
    <w:rsid w:val="00BF74E9"/>
    <w:rsid w:val="00C023DA"/>
    <w:rsid w:val="00C02A3C"/>
    <w:rsid w:val="00C066EA"/>
    <w:rsid w:val="00C12710"/>
    <w:rsid w:val="00C1347F"/>
    <w:rsid w:val="00C302A3"/>
    <w:rsid w:val="00C32210"/>
    <w:rsid w:val="00C32E71"/>
    <w:rsid w:val="00C633D0"/>
    <w:rsid w:val="00C636BF"/>
    <w:rsid w:val="00C73A24"/>
    <w:rsid w:val="00C75B0A"/>
    <w:rsid w:val="00C84751"/>
    <w:rsid w:val="00C870D0"/>
    <w:rsid w:val="00C90BE0"/>
    <w:rsid w:val="00C927BD"/>
    <w:rsid w:val="00C9376E"/>
    <w:rsid w:val="00C9529E"/>
    <w:rsid w:val="00C97069"/>
    <w:rsid w:val="00CA6691"/>
    <w:rsid w:val="00CB21FC"/>
    <w:rsid w:val="00CB6B35"/>
    <w:rsid w:val="00CB7E28"/>
    <w:rsid w:val="00CC59E5"/>
    <w:rsid w:val="00CC7514"/>
    <w:rsid w:val="00CD0A9A"/>
    <w:rsid w:val="00CD4283"/>
    <w:rsid w:val="00CD526B"/>
    <w:rsid w:val="00CE3B12"/>
    <w:rsid w:val="00CE5371"/>
    <w:rsid w:val="00CE60A0"/>
    <w:rsid w:val="00CF6D3F"/>
    <w:rsid w:val="00CF6ED2"/>
    <w:rsid w:val="00D07E09"/>
    <w:rsid w:val="00D2450A"/>
    <w:rsid w:val="00D32D12"/>
    <w:rsid w:val="00D355D4"/>
    <w:rsid w:val="00D457D3"/>
    <w:rsid w:val="00D51CB5"/>
    <w:rsid w:val="00D51EBC"/>
    <w:rsid w:val="00D54943"/>
    <w:rsid w:val="00D601C8"/>
    <w:rsid w:val="00D66C9C"/>
    <w:rsid w:val="00D70DCA"/>
    <w:rsid w:val="00D729BE"/>
    <w:rsid w:val="00D77C7D"/>
    <w:rsid w:val="00D82E99"/>
    <w:rsid w:val="00D83811"/>
    <w:rsid w:val="00DA3127"/>
    <w:rsid w:val="00DA3458"/>
    <w:rsid w:val="00DB260D"/>
    <w:rsid w:val="00DB2888"/>
    <w:rsid w:val="00DB58E1"/>
    <w:rsid w:val="00DD6E50"/>
    <w:rsid w:val="00E01C83"/>
    <w:rsid w:val="00E02187"/>
    <w:rsid w:val="00E077E7"/>
    <w:rsid w:val="00E13C45"/>
    <w:rsid w:val="00E1618A"/>
    <w:rsid w:val="00E22452"/>
    <w:rsid w:val="00E309F3"/>
    <w:rsid w:val="00E3431C"/>
    <w:rsid w:val="00E34827"/>
    <w:rsid w:val="00E4034D"/>
    <w:rsid w:val="00E4589F"/>
    <w:rsid w:val="00E50FC2"/>
    <w:rsid w:val="00E51CAC"/>
    <w:rsid w:val="00E52A78"/>
    <w:rsid w:val="00E532C8"/>
    <w:rsid w:val="00E56A2C"/>
    <w:rsid w:val="00E72532"/>
    <w:rsid w:val="00E73E70"/>
    <w:rsid w:val="00E74ABE"/>
    <w:rsid w:val="00E779EA"/>
    <w:rsid w:val="00E82EF3"/>
    <w:rsid w:val="00E84CDC"/>
    <w:rsid w:val="00E97EFE"/>
    <w:rsid w:val="00EA09A6"/>
    <w:rsid w:val="00EA3A00"/>
    <w:rsid w:val="00EA6040"/>
    <w:rsid w:val="00EB7D0F"/>
    <w:rsid w:val="00EC353A"/>
    <w:rsid w:val="00EE0123"/>
    <w:rsid w:val="00EE23C2"/>
    <w:rsid w:val="00EE5DA3"/>
    <w:rsid w:val="00EF31AF"/>
    <w:rsid w:val="00EF5585"/>
    <w:rsid w:val="00EF7DE0"/>
    <w:rsid w:val="00F14409"/>
    <w:rsid w:val="00F16D94"/>
    <w:rsid w:val="00F24500"/>
    <w:rsid w:val="00F30E45"/>
    <w:rsid w:val="00F43B7B"/>
    <w:rsid w:val="00F44066"/>
    <w:rsid w:val="00F44966"/>
    <w:rsid w:val="00F524EC"/>
    <w:rsid w:val="00F56323"/>
    <w:rsid w:val="00F60672"/>
    <w:rsid w:val="00F65E2E"/>
    <w:rsid w:val="00F67BBF"/>
    <w:rsid w:val="00F703F8"/>
    <w:rsid w:val="00F71F8A"/>
    <w:rsid w:val="00F74537"/>
    <w:rsid w:val="00F80DBB"/>
    <w:rsid w:val="00F847E7"/>
    <w:rsid w:val="00F93507"/>
    <w:rsid w:val="00F9376A"/>
    <w:rsid w:val="00FA233D"/>
    <w:rsid w:val="00FA300C"/>
    <w:rsid w:val="00FA4BBC"/>
    <w:rsid w:val="00FC6DA3"/>
    <w:rsid w:val="00FC74FB"/>
    <w:rsid w:val="00FD1AAB"/>
    <w:rsid w:val="00FD271B"/>
    <w:rsid w:val="00FD3BD1"/>
    <w:rsid w:val="00FD7EA6"/>
    <w:rsid w:val="00FE3BE5"/>
    <w:rsid w:val="00FF2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Straight Arrow Connector 3"/>
      </o:rules>
    </o:shapelayout>
  </w:shapeDefaults>
  <w:decimalSymbol w:val="."/>
  <w:listSeparator w:val=","/>
  <w14:docId w14:val="13BC867E"/>
  <w15:docId w15:val="{B9FE390D-2495-45FA-A3AE-5D81EEB07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73FDA"/>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rsid w:val="00273FDA"/>
    <w:pPr>
      <w:keepNext/>
      <w:keepLines/>
      <w:spacing w:before="480" w:after="120"/>
    </w:pPr>
    <w:rPr>
      <w:b/>
      <w:sz w:val="48"/>
      <w:szCs w:val="48"/>
    </w:rPr>
  </w:style>
  <w:style w:type="paragraph" w:styleId="Heading2">
    <w:name w:val="heading 2"/>
    <w:basedOn w:val="Normal"/>
    <w:next w:val="Normal"/>
    <w:qFormat/>
    <w:rsid w:val="00273FDA"/>
    <w:pPr>
      <w:keepNext/>
      <w:spacing w:before="240" w:after="60"/>
      <w:outlineLvl w:val="1"/>
    </w:pPr>
    <w:rPr>
      <w:rFonts w:ascii="Cambria" w:hAnsi="Cambria"/>
      <w:b/>
      <w:bCs/>
      <w:i/>
      <w:iCs/>
      <w:sz w:val="28"/>
      <w:szCs w:val="28"/>
    </w:rPr>
  </w:style>
  <w:style w:type="paragraph" w:styleId="Heading3">
    <w:name w:val="heading 3"/>
    <w:basedOn w:val="Normal"/>
    <w:next w:val="Normal"/>
    <w:rsid w:val="00273FDA"/>
    <w:pPr>
      <w:keepNext/>
      <w:keepLines/>
      <w:spacing w:before="280" w:after="80"/>
      <w:outlineLvl w:val="2"/>
    </w:pPr>
    <w:rPr>
      <w:b/>
      <w:sz w:val="28"/>
      <w:szCs w:val="28"/>
    </w:rPr>
  </w:style>
  <w:style w:type="paragraph" w:styleId="Heading4">
    <w:name w:val="heading 4"/>
    <w:basedOn w:val="Normal"/>
    <w:next w:val="Normal"/>
    <w:rsid w:val="00273FDA"/>
    <w:pPr>
      <w:keepNext/>
      <w:keepLines/>
      <w:spacing w:before="240" w:after="40"/>
      <w:outlineLvl w:val="3"/>
    </w:pPr>
    <w:rPr>
      <w:b/>
    </w:rPr>
  </w:style>
  <w:style w:type="paragraph" w:styleId="Heading5">
    <w:name w:val="heading 5"/>
    <w:basedOn w:val="Normal"/>
    <w:next w:val="Normal"/>
    <w:rsid w:val="00273FDA"/>
    <w:pPr>
      <w:keepNext/>
      <w:keepLines/>
      <w:spacing w:before="220" w:after="40"/>
      <w:outlineLvl w:val="4"/>
    </w:pPr>
    <w:rPr>
      <w:b/>
      <w:sz w:val="22"/>
      <w:szCs w:val="22"/>
    </w:rPr>
  </w:style>
  <w:style w:type="paragraph" w:styleId="Heading6">
    <w:name w:val="heading 6"/>
    <w:basedOn w:val="Normal"/>
    <w:next w:val="Normal"/>
    <w:rsid w:val="00273FD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273FDA"/>
    <w:pPr>
      <w:keepNext/>
      <w:keepLines/>
      <w:spacing w:before="480" w:after="120"/>
    </w:pPr>
    <w:rPr>
      <w:b/>
      <w:sz w:val="72"/>
      <w:szCs w:val="72"/>
    </w:rPr>
  </w:style>
  <w:style w:type="paragraph" w:styleId="Footer">
    <w:name w:val="footer"/>
    <w:basedOn w:val="Normal"/>
    <w:rsid w:val="00273FDA"/>
    <w:pPr>
      <w:tabs>
        <w:tab w:val="center" w:pos="4320"/>
        <w:tab w:val="right" w:pos="8640"/>
      </w:tabs>
    </w:pPr>
  </w:style>
  <w:style w:type="character" w:customStyle="1" w:styleId="FooterChar">
    <w:name w:val="Footer Char"/>
    <w:rsid w:val="00273FDA"/>
    <w:rPr>
      <w:rFonts w:ascii="Times New Roman" w:eastAsia="Times New Roman" w:hAnsi="Times New Roman" w:cs="Times New Roman"/>
      <w:w w:val="100"/>
      <w:position w:val="-1"/>
      <w:sz w:val="24"/>
      <w:szCs w:val="24"/>
      <w:effect w:val="none"/>
      <w:vertAlign w:val="baseline"/>
      <w:cs w:val="0"/>
      <w:em w:val="none"/>
    </w:rPr>
  </w:style>
  <w:style w:type="paragraph" w:styleId="Header">
    <w:name w:val="header"/>
    <w:basedOn w:val="Normal"/>
    <w:qFormat/>
    <w:rsid w:val="00273FDA"/>
    <w:pPr>
      <w:tabs>
        <w:tab w:val="center" w:pos="4680"/>
        <w:tab w:val="right" w:pos="9360"/>
      </w:tabs>
    </w:pPr>
  </w:style>
  <w:style w:type="character" w:customStyle="1" w:styleId="HeaderChar">
    <w:name w:val="Header Char"/>
    <w:rsid w:val="00273FDA"/>
    <w:rPr>
      <w:rFonts w:ascii="Times New Roman" w:eastAsia="Times New Roman" w:hAnsi="Times New Roman" w:cs="Times New Roman"/>
      <w:w w:val="100"/>
      <w:position w:val="-1"/>
      <w:sz w:val="24"/>
      <w:szCs w:val="24"/>
      <w:effect w:val="none"/>
      <w:vertAlign w:val="baseline"/>
      <w:cs w:val="0"/>
      <w:em w:val="none"/>
    </w:rPr>
  </w:style>
  <w:style w:type="table" w:styleId="TableGrid">
    <w:name w:val="Table Grid"/>
    <w:basedOn w:val="TableNormal"/>
    <w:rsid w:val="00273FDA"/>
    <w:pPr>
      <w:suppressAutoHyphens/>
      <w:ind w:leftChars="-1" w:left="-1" w:hangingChars="1" w:hanging="1"/>
      <w:textDirection w:val="btLr"/>
      <w:textAlignment w:val="top"/>
      <w:outlineLvl w:val="0"/>
    </w:pPr>
    <w:rPr>
      <w:rFonts w:eastAsia="Calibri"/>
      <w:position w:val="-1"/>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qFormat/>
    <w:rsid w:val="00273FDA"/>
    <w:rPr>
      <w:color w:val="0563C1"/>
      <w:w w:val="100"/>
      <w:position w:val="-1"/>
      <w:u w:val="single"/>
      <w:effect w:val="none"/>
      <w:vertAlign w:val="baseline"/>
      <w:cs w:val="0"/>
      <w:em w:val="none"/>
    </w:rPr>
  </w:style>
  <w:style w:type="paragraph" w:styleId="BalloonText">
    <w:name w:val="Balloon Text"/>
    <w:basedOn w:val="Normal"/>
    <w:qFormat/>
    <w:rsid w:val="00273FDA"/>
    <w:rPr>
      <w:rFonts w:ascii="Segoe UI" w:hAnsi="Segoe UI"/>
      <w:sz w:val="18"/>
      <w:szCs w:val="18"/>
    </w:rPr>
  </w:style>
  <w:style w:type="character" w:customStyle="1" w:styleId="BalloonTextChar">
    <w:name w:val="Balloon Text Char"/>
    <w:rsid w:val="00273FDA"/>
    <w:rPr>
      <w:rFonts w:ascii="Segoe UI" w:eastAsia="Times New Roman" w:hAnsi="Segoe UI" w:cs="Segoe UI"/>
      <w:w w:val="100"/>
      <w:position w:val="-1"/>
      <w:sz w:val="18"/>
      <w:szCs w:val="18"/>
      <w:effect w:val="none"/>
      <w:vertAlign w:val="baseline"/>
      <w:cs w:val="0"/>
      <w:em w:val="none"/>
    </w:rPr>
  </w:style>
  <w:style w:type="character" w:customStyle="1" w:styleId="link">
    <w:name w:val="link"/>
    <w:basedOn w:val="DefaultParagraphFont"/>
    <w:rsid w:val="00273FDA"/>
    <w:rPr>
      <w:w w:val="100"/>
      <w:position w:val="-1"/>
      <w:effect w:val="none"/>
      <w:vertAlign w:val="baseline"/>
      <w:cs w:val="0"/>
      <w:em w:val="none"/>
    </w:rPr>
  </w:style>
  <w:style w:type="character" w:customStyle="1" w:styleId="apple-converted-space">
    <w:name w:val="apple-converted-space"/>
    <w:rsid w:val="00273FDA"/>
    <w:rPr>
      <w:w w:val="100"/>
      <w:position w:val="-1"/>
      <w:effect w:val="none"/>
      <w:vertAlign w:val="baseline"/>
      <w:cs w:val="0"/>
      <w:em w:val="none"/>
    </w:rPr>
  </w:style>
  <w:style w:type="paragraph" w:styleId="NormalWeb">
    <w:name w:val="Normal (Web)"/>
    <w:basedOn w:val="Normal"/>
    <w:link w:val="NormalWebChar"/>
    <w:uiPriority w:val="99"/>
    <w:qFormat/>
    <w:rsid w:val="00273FDA"/>
    <w:pPr>
      <w:spacing w:before="100" w:beforeAutospacing="1" w:after="100" w:afterAutospacing="1"/>
    </w:pPr>
  </w:style>
  <w:style w:type="character" w:styleId="Strong">
    <w:name w:val="Strong"/>
    <w:rsid w:val="00273FDA"/>
    <w:rPr>
      <w:b/>
      <w:bCs/>
      <w:w w:val="100"/>
      <w:position w:val="-1"/>
      <w:effect w:val="none"/>
      <w:vertAlign w:val="baseline"/>
      <w:cs w:val="0"/>
      <w:em w:val="none"/>
    </w:rPr>
  </w:style>
  <w:style w:type="paragraph" w:styleId="FootnoteText">
    <w:name w:val="footnote text"/>
    <w:basedOn w:val="Normal"/>
    <w:qFormat/>
    <w:rsid w:val="00273FDA"/>
    <w:rPr>
      <w:sz w:val="20"/>
      <w:szCs w:val="20"/>
    </w:rPr>
  </w:style>
  <w:style w:type="character" w:customStyle="1" w:styleId="FootnoteTextChar">
    <w:name w:val="Footnote Text Char"/>
    <w:rsid w:val="00273FDA"/>
    <w:rPr>
      <w:rFonts w:ascii="Times New Roman" w:eastAsia="Times New Roman" w:hAnsi="Times New Roman" w:cs="Times New Roman"/>
      <w:w w:val="100"/>
      <w:position w:val="-1"/>
      <w:sz w:val="20"/>
      <w:szCs w:val="20"/>
      <w:effect w:val="none"/>
      <w:vertAlign w:val="baseline"/>
      <w:cs w:val="0"/>
      <w:em w:val="none"/>
    </w:rPr>
  </w:style>
  <w:style w:type="character" w:styleId="FootnoteReference">
    <w:name w:val="footnote reference"/>
    <w:qFormat/>
    <w:rsid w:val="00273FDA"/>
    <w:rPr>
      <w:w w:val="100"/>
      <w:position w:val="-1"/>
      <w:effect w:val="none"/>
      <w:vertAlign w:val="superscript"/>
      <w:cs w:val="0"/>
      <w:em w:val="none"/>
    </w:rPr>
  </w:style>
  <w:style w:type="character" w:customStyle="1" w:styleId="Heading2Char">
    <w:name w:val="Heading 2 Char"/>
    <w:rsid w:val="00273FDA"/>
    <w:rPr>
      <w:rFonts w:ascii="Cambria" w:eastAsia="Times New Roman" w:hAnsi="Cambria"/>
      <w:b/>
      <w:bCs/>
      <w:i/>
      <w:iCs/>
      <w:w w:val="100"/>
      <w:position w:val="-1"/>
      <w:sz w:val="28"/>
      <w:szCs w:val="28"/>
      <w:effect w:val="none"/>
      <w:vertAlign w:val="baseline"/>
      <w:cs w:val="0"/>
      <w:em w:val="none"/>
    </w:rPr>
  </w:style>
  <w:style w:type="paragraph" w:styleId="BodyText2">
    <w:name w:val="Body Text 2"/>
    <w:basedOn w:val="Normal"/>
    <w:rsid w:val="00273FDA"/>
    <w:pPr>
      <w:suppressAutoHyphens w:val="0"/>
      <w:spacing w:after="120" w:line="480" w:lineRule="auto"/>
    </w:pPr>
    <w:rPr>
      <w:lang w:eastAsia="ar-SA"/>
    </w:rPr>
  </w:style>
  <w:style w:type="character" w:customStyle="1" w:styleId="BodyText2Char">
    <w:name w:val="Body Text 2 Char"/>
    <w:rsid w:val="00273FDA"/>
    <w:rPr>
      <w:rFonts w:ascii="Times New Roman" w:eastAsia="Times New Roman" w:hAnsi="Times New Roman"/>
      <w:w w:val="100"/>
      <w:position w:val="-1"/>
      <w:sz w:val="24"/>
      <w:szCs w:val="24"/>
      <w:effect w:val="none"/>
      <w:vertAlign w:val="baseline"/>
      <w:cs w:val="0"/>
      <w:em w:val="none"/>
      <w:lang w:eastAsia="ar-SA"/>
    </w:rPr>
  </w:style>
  <w:style w:type="paragraph" w:styleId="NoSpacing">
    <w:name w:val="No Spacing"/>
    <w:rsid w:val="00273FDA"/>
    <w:pPr>
      <w:suppressAutoHyphens/>
      <w:spacing w:line="1" w:lineRule="atLeast"/>
      <w:ind w:leftChars="-1" w:left="-1" w:hangingChars="1" w:hanging="1"/>
      <w:textDirection w:val="btLr"/>
      <w:textAlignment w:val="top"/>
      <w:outlineLvl w:val="0"/>
    </w:pPr>
    <w:rPr>
      <w:position w:val="-1"/>
    </w:rPr>
  </w:style>
  <w:style w:type="paragraph" w:styleId="Subtitle">
    <w:name w:val="Subtitle"/>
    <w:basedOn w:val="Normal"/>
    <w:next w:val="Normal"/>
    <w:rsid w:val="00273FDA"/>
    <w:pPr>
      <w:keepNext/>
      <w:keepLines/>
      <w:spacing w:before="360" w:after="80"/>
    </w:pPr>
    <w:rPr>
      <w:rFonts w:ascii="Georgia" w:eastAsia="Georgia" w:hAnsi="Georgia" w:cs="Georgia"/>
      <w:i/>
      <w:color w:val="666666"/>
      <w:sz w:val="48"/>
      <w:szCs w:val="48"/>
    </w:rPr>
  </w:style>
  <w:style w:type="table" w:customStyle="1" w:styleId="a">
    <w:basedOn w:val="TableNormal"/>
    <w:rsid w:val="00273FDA"/>
    <w:tblPr>
      <w:tblStyleRowBandSize w:val="1"/>
      <w:tblStyleColBandSize w:val="1"/>
    </w:tblPr>
  </w:style>
  <w:style w:type="paragraph" w:styleId="ListParagraph">
    <w:name w:val="List Paragraph"/>
    <w:basedOn w:val="Normal"/>
    <w:uiPriority w:val="1"/>
    <w:qFormat/>
    <w:rsid w:val="00A16C80"/>
    <w:pPr>
      <w:suppressAutoHyphens w:val="0"/>
      <w:spacing w:after="160" w:line="259" w:lineRule="auto"/>
      <w:ind w:leftChars="0" w:left="720" w:firstLineChars="0" w:firstLine="0"/>
      <w:contextualSpacing/>
      <w:textDirection w:val="lrTb"/>
      <w:textAlignment w:val="auto"/>
      <w:outlineLvl w:val="9"/>
    </w:pPr>
    <w:rPr>
      <w:rFonts w:eastAsia="Calibri"/>
      <w:position w:val="0"/>
      <w:szCs w:val="22"/>
    </w:rPr>
  </w:style>
  <w:style w:type="character" w:customStyle="1" w:styleId="Other">
    <w:name w:val="Other_"/>
    <w:link w:val="Other0"/>
    <w:uiPriority w:val="99"/>
    <w:rsid w:val="006B1B4B"/>
    <w:rPr>
      <w:sz w:val="26"/>
      <w:szCs w:val="26"/>
      <w:shd w:val="clear" w:color="auto" w:fill="FFFFFF"/>
    </w:rPr>
  </w:style>
  <w:style w:type="paragraph" w:customStyle="1" w:styleId="Other0">
    <w:name w:val="Other"/>
    <w:basedOn w:val="Normal"/>
    <w:link w:val="Other"/>
    <w:uiPriority w:val="99"/>
    <w:rsid w:val="006B1B4B"/>
    <w:pPr>
      <w:widowControl w:val="0"/>
      <w:shd w:val="clear" w:color="auto" w:fill="FFFFFF"/>
      <w:suppressAutoHyphens w:val="0"/>
      <w:spacing w:line="240" w:lineRule="auto"/>
      <w:ind w:leftChars="0" w:left="0" w:firstLineChars="0" w:firstLine="0"/>
      <w:jc w:val="center"/>
      <w:textDirection w:val="lrTb"/>
      <w:textAlignment w:val="auto"/>
      <w:outlineLvl w:val="9"/>
    </w:pPr>
    <w:rPr>
      <w:position w:val="0"/>
      <w:sz w:val="26"/>
      <w:szCs w:val="26"/>
    </w:rPr>
  </w:style>
  <w:style w:type="character" w:customStyle="1" w:styleId="fontstyle01">
    <w:name w:val="fontstyle01"/>
    <w:rsid w:val="006B1B4B"/>
    <w:rPr>
      <w:rFonts w:ascii="Times-Roman" w:hAnsi="Times-Roman" w:hint="default"/>
      <w:b w:val="0"/>
      <w:bCs w:val="0"/>
      <w:i w:val="0"/>
      <w:iCs w:val="0"/>
      <w:color w:val="000000"/>
      <w:sz w:val="26"/>
      <w:szCs w:val="26"/>
    </w:rPr>
  </w:style>
  <w:style w:type="character" w:customStyle="1" w:styleId="fontstyle21">
    <w:name w:val="fontstyle21"/>
    <w:rsid w:val="0089012A"/>
    <w:rPr>
      <w:rFonts w:ascii="Times New Roman" w:hAnsi="Times New Roman" w:cs="Times New Roman" w:hint="default"/>
      <w:b w:val="0"/>
      <w:bCs w:val="0"/>
      <w:i w:val="0"/>
      <w:iCs w:val="0"/>
      <w:color w:val="000000"/>
      <w:sz w:val="26"/>
      <w:szCs w:val="26"/>
    </w:rPr>
  </w:style>
  <w:style w:type="character" w:customStyle="1" w:styleId="NormalWebChar">
    <w:name w:val="Normal (Web) Char"/>
    <w:link w:val="NormalWeb"/>
    <w:uiPriority w:val="99"/>
    <w:locked/>
    <w:rsid w:val="0089012A"/>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018222">
      <w:bodyDiv w:val="1"/>
      <w:marLeft w:val="0"/>
      <w:marRight w:val="0"/>
      <w:marTop w:val="0"/>
      <w:marBottom w:val="0"/>
      <w:divBdr>
        <w:top w:val="none" w:sz="0" w:space="0" w:color="auto"/>
        <w:left w:val="none" w:sz="0" w:space="0" w:color="auto"/>
        <w:bottom w:val="none" w:sz="0" w:space="0" w:color="auto"/>
        <w:right w:val="none" w:sz="0" w:space="0" w:color="auto"/>
      </w:divBdr>
    </w:div>
    <w:div w:id="364602960">
      <w:bodyDiv w:val="1"/>
      <w:marLeft w:val="0"/>
      <w:marRight w:val="0"/>
      <w:marTop w:val="0"/>
      <w:marBottom w:val="0"/>
      <w:divBdr>
        <w:top w:val="none" w:sz="0" w:space="0" w:color="auto"/>
        <w:left w:val="none" w:sz="0" w:space="0" w:color="auto"/>
        <w:bottom w:val="none" w:sz="0" w:space="0" w:color="auto"/>
        <w:right w:val="none" w:sz="0" w:space="0" w:color="auto"/>
      </w:divBdr>
    </w:div>
    <w:div w:id="379747792">
      <w:bodyDiv w:val="1"/>
      <w:marLeft w:val="0"/>
      <w:marRight w:val="0"/>
      <w:marTop w:val="0"/>
      <w:marBottom w:val="0"/>
      <w:divBdr>
        <w:top w:val="none" w:sz="0" w:space="0" w:color="auto"/>
        <w:left w:val="none" w:sz="0" w:space="0" w:color="auto"/>
        <w:bottom w:val="none" w:sz="0" w:space="0" w:color="auto"/>
        <w:right w:val="none" w:sz="0" w:space="0" w:color="auto"/>
      </w:divBdr>
    </w:div>
    <w:div w:id="1154683212">
      <w:bodyDiv w:val="1"/>
      <w:marLeft w:val="0"/>
      <w:marRight w:val="0"/>
      <w:marTop w:val="0"/>
      <w:marBottom w:val="0"/>
      <w:divBdr>
        <w:top w:val="none" w:sz="0" w:space="0" w:color="auto"/>
        <w:left w:val="none" w:sz="0" w:space="0" w:color="auto"/>
        <w:bottom w:val="none" w:sz="0" w:space="0" w:color="auto"/>
        <w:right w:val="none" w:sz="0" w:space="0" w:color="auto"/>
      </w:divBdr>
    </w:div>
    <w:div w:id="1211381042">
      <w:bodyDiv w:val="1"/>
      <w:marLeft w:val="0"/>
      <w:marRight w:val="0"/>
      <w:marTop w:val="0"/>
      <w:marBottom w:val="0"/>
      <w:divBdr>
        <w:top w:val="none" w:sz="0" w:space="0" w:color="auto"/>
        <w:left w:val="none" w:sz="0" w:space="0" w:color="auto"/>
        <w:bottom w:val="none" w:sz="0" w:space="0" w:color="auto"/>
        <w:right w:val="none" w:sz="0" w:space="0" w:color="auto"/>
      </w:divBdr>
      <w:divsChild>
        <w:div w:id="446582487">
          <w:marLeft w:val="0"/>
          <w:marRight w:val="0"/>
          <w:marTop w:val="0"/>
          <w:marBottom w:val="0"/>
          <w:divBdr>
            <w:top w:val="none" w:sz="0" w:space="0" w:color="auto"/>
            <w:left w:val="none" w:sz="0" w:space="0" w:color="auto"/>
            <w:bottom w:val="none" w:sz="0" w:space="0" w:color="auto"/>
            <w:right w:val="none" w:sz="0" w:space="0" w:color="auto"/>
          </w:divBdr>
        </w:div>
        <w:div w:id="683441369">
          <w:marLeft w:val="0"/>
          <w:marRight w:val="0"/>
          <w:marTop w:val="0"/>
          <w:marBottom w:val="0"/>
          <w:divBdr>
            <w:top w:val="none" w:sz="0" w:space="0" w:color="auto"/>
            <w:left w:val="none" w:sz="0" w:space="0" w:color="auto"/>
            <w:bottom w:val="none" w:sz="0" w:space="0" w:color="auto"/>
            <w:right w:val="none" w:sz="0" w:space="0" w:color="auto"/>
          </w:divBdr>
        </w:div>
        <w:div w:id="1282104552">
          <w:marLeft w:val="0"/>
          <w:marRight w:val="0"/>
          <w:marTop w:val="0"/>
          <w:marBottom w:val="0"/>
          <w:divBdr>
            <w:top w:val="none" w:sz="0" w:space="0" w:color="auto"/>
            <w:left w:val="none" w:sz="0" w:space="0" w:color="auto"/>
            <w:bottom w:val="none" w:sz="0" w:space="0" w:color="auto"/>
            <w:right w:val="none" w:sz="0" w:space="0" w:color="auto"/>
          </w:divBdr>
        </w:div>
        <w:div w:id="1340694498">
          <w:marLeft w:val="0"/>
          <w:marRight w:val="0"/>
          <w:marTop w:val="0"/>
          <w:marBottom w:val="0"/>
          <w:divBdr>
            <w:top w:val="none" w:sz="0" w:space="0" w:color="auto"/>
            <w:left w:val="none" w:sz="0" w:space="0" w:color="auto"/>
            <w:bottom w:val="none" w:sz="0" w:space="0" w:color="auto"/>
            <w:right w:val="none" w:sz="0" w:space="0" w:color="auto"/>
          </w:divBdr>
        </w:div>
      </w:divsChild>
    </w:div>
    <w:div w:id="1363676222">
      <w:bodyDiv w:val="1"/>
      <w:marLeft w:val="0"/>
      <w:marRight w:val="0"/>
      <w:marTop w:val="0"/>
      <w:marBottom w:val="0"/>
      <w:divBdr>
        <w:top w:val="none" w:sz="0" w:space="0" w:color="auto"/>
        <w:left w:val="none" w:sz="0" w:space="0" w:color="auto"/>
        <w:bottom w:val="none" w:sz="0" w:space="0" w:color="auto"/>
        <w:right w:val="none" w:sz="0" w:space="0" w:color="auto"/>
      </w:divBdr>
      <w:divsChild>
        <w:div w:id="1489249690">
          <w:marLeft w:val="0"/>
          <w:marRight w:val="0"/>
          <w:marTop w:val="0"/>
          <w:marBottom w:val="0"/>
          <w:divBdr>
            <w:top w:val="none" w:sz="0" w:space="0" w:color="auto"/>
            <w:left w:val="none" w:sz="0" w:space="0" w:color="auto"/>
            <w:bottom w:val="none" w:sz="0" w:space="0" w:color="auto"/>
            <w:right w:val="none" w:sz="0" w:space="0" w:color="auto"/>
          </w:divBdr>
        </w:div>
        <w:div w:id="98258709">
          <w:marLeft w:val="0"/>
          <w:marRight w:val="0"/>
          <w:marTop w:val="0"/>
          <w:marBottom w:val="0"/>
          <w:divBdr>
            <w:top w:val="none" w:sz="0" w:space="0" w:color="auto"/>
            <w:left w:val="none" w:sz="0" w:space="0" w:color="auto"/>
            <w:bottom w:val="none" w:sz="0" w:space="0" w:color="auto"/>
            <w:right w:val="none" w:sz="0" w:space="0" w:color="auto"/>
          </w:divBdr>
        </w:div>
        <w:div w:id="2061321809">
          <w:marLeft w:val="0"/>
          <w:marRight w:val="0"/>
          <w:marTop w:val="0"/>
          <w:marBottom w:val="0"/>
          <w:divBdr>
            <w:top w:val="none" w:sz="0" w:space="0" w:color="auto"/>
            <w:left w:val="none" w:sz="0" w:space="0" w:color="auto"/>
            <w:bottom w:val="none" w:sz="0" w:space="0" w:color="auto"/>
            <w:right w:val="none" w:sz="0" w:space="0" w:color="auto"/>
          </w:divBdr>
        </w:div>
        <w:div w:id="491261827">
          <w:marLeft w:val="0"/>
          <w:marRight w:val="0"/>
          <w:marTop w:val="0"/>
          <w:marBottom w:val="0"/>
          <w:divBdr>
            <w:top w:val="none" w:sz="0" w:space="0" w:color="auto"/>
            <w:left w:val="none" w:sz="0" w:space="0" w:color="auto"/>
            <w:bottom w:val="none" w:sz="0" w:space="0" w:color="auto"/>
            <w:right w:val="none" w:sz="0" w:space="0" w:color="auto"/>
          </w:divBdr>
        </w:div>
        <w:div w:id="629550701">
          <w:marLeft w:val="0"/>
          <w:marRight w:val="0"/>
          <w:marTop w:val="0"/>
          <w:marBottom w:val="0"/>
          <w:divBdr>
            <w:top w:val="none" w:sz="0" w:space="0" w:color="auto"/>
            <w:left w:val="none" w:sz="0" w:space="0" w:color="auto"/>
            <w:bottom w:val="none" w:sz="0" w:space="0" w:color="auto"/>
            <w:right w:val="none" w:sz="0" w:space="0" w:color="auto"/>
          </w:divBdr>
        </w:div>
        <w:div w:id="374624619">
          <w:marLeft w:val="0"/>
          <w:marRight w:val="0"/>
          <w:marTop w:val="0"/>
          <w:marBottom w:val="0"/>
          <w:divBdr>
            <w:top w:val="none" w:sz="0" w:space="0" w:color="auto"/>
            <w:left w:val="none" w:sz="0" w:space="0" w:color="auto"/>
            <w:bottom w:val="none" w:sz="0" w:space="0" w:color="auto"/>
            <w:right w:val="none" w:sz="0" w:space="0" w:color="auto"/>
          </w:divBdr>
        </w:div>
      </w:divsChild>
    </w:div>
    <w:div w:id="1573004373">
      <w:bodyDiv w:val="1"/>
      <w:marLeft w:val="0"/>
      <w:marRight w:val="0"/>
      <w:marTop w:val="0"/>
      <w:marBottom w:val="0"/>
      <w:divBdr>
        <w:top w:val="none" w:sz="0" w:space="0" w:color="auto"/>
        <w:left w:val="none" w:sz="0" w:space="0" w:color="auto"/>
        <w:bottom w:val="none" w:sz="0" w:space="0" w:color="auto"/>
        <w:right w:val="none" w:sz="0" w:space="0" w:color="auto"/>
      </w:divBdr>
    </w:div>
    <w:div w:id="1734502350">
      <w:bodyDiv w:val="1"/>
      <w:marLeft w:val="0"/>
      <w:marRight w:val="0"/>
      <w:marTop w:val="0"/>
      <w:marBottom w:val="0"/>
      <w:divBdr>
        <w:top w:val="none" w:sz="0" w:space="0" w:color="auto"/>
        <w:left w:val="none" w:sz="0" w:space="0" w:color="auto"/>
        <w:bottom w:val="none" w:sz="0" w:space="0" w:color="auto"/>
        <w:right w:val="none" w:sz="0" w:space="0" w:color="auto"/>
      </w:divBdr>
      <w:divsChild>
        <w:div w:id="1041515028">
          <w:marLeft w:val="0"/>
          <w:marRight w:val="0"/>
          <w:marTop w:val="0"/>
          <w:marBottom w:val="0"/>
          <w:divBdr>
            <w:top w:val="none" w:sz="0" w:space="0" w:color="auto"/>
            <w:left w:val="none" w:sz="0" w:space="0" w:color="auto"/>
            <w:bottom w:val="none" w:sz="0" w:space="0" w:color="auto"/>
            <w:right w:val="none" w:sz="0" w:space="0" w:color="auto"/>
          </w:divBdr>
        </w:div>
        <w:div w:id="564797341">
          <w:marLeft w:val="0"/>
          <w:marRight w:val="0"/>
          <w:marTop w:val="0"/>
          <w:marBottom w:val="0"/>
          <w:divBdr>
            <w:top w:val="none" w:sz="0" w:space="0" w:color="auto"/>
            <w:left w:val="none" w:sz="0" w:space="0" w:color="auto"/>
            <w:bottom w:val="none" w:sz="0" w:space="0" w:color="auto"/>
            <w:right w:val="none" w:sz="0" w:space="0" w:color="auto"/>
          </w:divBdr>
        </w:div>
        <w:div w:id="1384325071">
          <w:marLeft w:val="0"/>
          <w:marRight w:val="0"/>
          <w:marTop w:val="0"/>
          <w:marBottom w:val="0"/>
          <w:divBdr>
            <w:top w:val="none" w:sz="0" w:space="0" w:color="auto"/>
            <w:left w:val="none" w:sz="0" w:space="0" w:color="auto"/>
            <w:bottom w:val="none" w:sz="0" w:space="0" w:color="auto"/>
            <w:right w:val="none" w:sz="0" w:space="0" w:color="auto"/>
          </w:divBdr>
        </w:div>
        <w:div w:id="1400133731">
          <w:marLeft w:val="0"/>
          <w:marRight w:val="0"/>
          <w:marTop w:val="0"/>
          <w:marBottom w:val="0"/>
          <w:divBdr>
            <w:top w:val="none" w:sz="0" w:space="0" w:color="auto"/>
            <w:left w:val="none" w:sz="0" w:space="0" w:color="auto"/>
            <w:bottom w:val="none" w:sz="0" w:space="0" w:color="auto"/>
            <w:right w:val="none" w:sz="0" w:space="0" w:color="auto"/>
          </w:divBdr>
        </w:div>
        <w:div w:id="1722943801">
          <w:marLeft w:val="0"/>
          <w:marRight w:val="0"/>
          <w:marTop w:val="0"/>
          <w:marBottom w:val="0"/>
          <w:divBdr>
            <w:top w:val="none" w:sz="0" w:space="0" w:color="auto"/>
            <w:left w:val="none" w:sz="0" w:space="0" w:color="auto"/>
            <w:bottom w:val="none" w:sz="0" w:space="0" w:color="auto"/>
            <w:right w:val="none" w:sz="0" w:space="0" w:color="auto"/>
          </w:divBdr>
        </w:div>
        <w:div w:id="1814641964">
          <w:marLeft w:val="0"/>
          <w:marRight w:val="0"/>
          <w:marTop w:val="0"/>
          <w:marBottom w:val="0"/>
          <w:divBdr>
            <w:top w:val="none" w:sz="0" w:space="0" w:color="auto"/>
            <w:left w:val="none" w:sz="0" w:space="0" w:color="auto"/>
            <w:bottom w:val="none" w:sz="0" w:space="0" w:color="auto"/>
            <w:right w:val="none" w:sz="0" w:space="0" w:color="auto"/>
          </w:divBdr>
        </w:div>
      </w:divsChild>
    </w:div>
    <w:div w:id="1853489870">
      <w:bodyDiv w:val="1"/>
      <w:marLeft w:val="0"/>
      <w:marRight w:val="0"/>
      <w:marTop w:val="0"/>
      <w:marBottom w:val="0"/>
      <w:divBdr>
        <w:top w:val="none" w:sz="0" w:space="0" w:color="auto"/>
        <w:left w:val="none" w:sz="0" w:space="0" w:color="auto"/>
        <w:bottom w:val="none" w:sz="0" w:space="0" w:color="auto"/>
        <w:right w:val="none" w:sz="0" w:space="0" w:color="auto"/>
      </w:divBdr>
    </w:div>
    <w:div w:id="19468138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4BZb53tTUVbhtYv9qkFT9U4/pw==">CgMxLjAyCWlkLmdqZGd4czIKaWQuMzBqMHpsbDgAciExYVhqVm55UmRZNW1EYl9GOGdsZTR6UEEwQVUyZnY2Y3A=</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B62EC6F-0494-42FB-A25D-AF2E68F97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Pages>
  <Words>668</Words>
  <Characters>3811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ls vpubnd</cp:lastModifiedBy>
  <cp:revision>15</cp:revision>
  <cp:lastPrinted>2025-05-20T06:13:00Z</cp:lastPrinted>
  <dcterms:created xsi:type="dcterms:W3CDTF">2025-12-22T07:24:00Z</dcterms:created>
  <dcterms:modified xsi:type="dcterms:W3CDTF">2025-12-25T02:44:00Z</dcterms:modified>
</cp:coreProperties>
</file>